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7DC6" w14:textId="0B02089C" w:rsidR="00B44291" w:rsidRPr="00F90C96" w:rsidRDefault="00F90C96" w:rsidP="00B44291">
      <w:pPr>
        <w:spacing w:after="200" w:line="276" w:lineRule="auto"/>
        <w:rPr>
          <w:rFonts w:ascii="Arial" w:hAnsi="Arial" w:cs="Arial"/>
          <w:b/>
          <w:sz w:val="100"/>
          <w:szCs w:val="100"/>
        </w:rPr>
      </w:pPr>
      <w:bookmarkStart w:id="0" w:name="_Toc359336481"/>
      <w:bookmarkStart w:id="1" w:name="_GoBack"/>
      <w:bookmarkEnd w:id="1"/>
      <w:r>
        <w:rPr>
          <w:rFonts w:ascii="Arial" w:hAnsi="Arial" w:cs="Arial"/>
          <w:b/>
          <w:noProof/>
          <w:sz w:val="100"/>
          <w:szCs w:val="100"/>
        </w:rPr>
        <w:drawing>
          <wp:anchor distT="0" distB="0" distL="114300" distR="114300" simplePos="0" relativeHeight="251660288" behindDoc="1" locked="0" layoutInCell="1" allowOverlap="1" wp14:anchorId="7E93E3B8" wp14:editId="0B8511A1">
            <wp:simplePos x="0" y="0"/>
            <wp:positionH relativeFrom="margin">
              <wp:posOffset>-9525</wp:posOffset>
            </wp:positionH>
            <wp:positionV relativeFrom="paragraph">
              <wp:posOffset>504825</wp:posOffset>
            </wp:positionV>
            <wp:extent cx="3457575" cy="1295400"/>
            <wp:effectExtent l="0" t="0" r="9525" b="0"/>
            <wp:wrapTight wrapText="bothSides">
              <wp:wrapPolygon edited="0">
                <wp:start x="0" y="0"/>
                <wp:lineTo x="0" y="21282"/>
                <wp:lineTo x="21540" y="21282"/>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75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91">
        <w:rPr>
          <w:rFonts w:ascii="Arial" w:hAnsi="Arial" w:cs="Arial"/>
          <w:b/>
          <w:noProof/>
          <w:sz w:val="100"/>
          <w:szCs w:val="100"/>
          <w:lang w:eastAsia="en-GB"/>
        </w:rPr>
        <w:drawing>
          <wp:anchor distT="0" distB="0" distL="114300" distR="114300" simplePos="0" relativeHeight="251659264" behindDoc="0" locked="0" layoutInCell="1" allowOverlap="1" wp14:anchorId="34E019AA" wp14:editId="14456A53">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063CD7D8" w14:textId="18848A91" w:rsidR="0095421C" w:rsidRDefault="002261FD" w:rsidP="00B44291">
      <w:pPr>
        <w:spacing w:after="200"/>
        <w:rPr>
          <w:rFonts w:ascii="Arial" w:hAnsi="Arial" w:cs="Arial"/>
          <w:b/>
          <w:sz w:val="72"/>
          <w:szCs w:val="72"/>
        </w:rPr>
      </w:pPr>
      <w:r>
        <w:rPr>
          <w:rFonts w:ascii="Arial" w:hAnsi="Arial" w:cs="Arial"/>
          <w:b/>
          <w:sz w:val="72"/>
          <w:szCs w:val="72"/>
        </w:rPr>
        <w:t>WEST LAVINGTON PARISH COUNCIL</w:t>
      </w:r>
    </w:p>
    <w:p w14:paraId="65C3E401" w14:textId="64A30FC1" w:rsidR="00B44291" w:rsidRPr="0019013D" w:rsidRDefault="002261FD" w:rsidP="00B44291">
      <w:pPr>
        <w:spacing w:after="200"/>
        <w:rPr>
          <w:rFonts w:ascii="Arial" w:hAnsi="Arial" w:cs="Arial"/>
          <w:b/>
          <w:sz w:val="72"/>
          <w:szCs w:val="72"/>
        </w:rPr>
      </w:pPr>
      <w:r>
        <w:rPr>
          <w:rFonts w:ascii="Arial" w:hAnsi="Arial" w:cs="Arial"/>
          <w:b/>
          <w:sz w:val="72"/>
          <w:szCs w:val="72"/>
        </w:rPr>
        <w:t xml:space="preserve">STANDING </w:t>
      </w:r>
      <w:r w:rsidR="00B44291" w:rsidRPr="0019013D">
        <w:rPr>
          <w:rFonts w:ascii="Arial" w:hAnsi="Arial" w:cs="Arial"/>
          <w:b/>
          <w:sz w:val="72"/>
          <w:szCs w:val="72"/>
        </w:rPr>
        <w:t>ORDERS 201</w:t>
      </w:r>
      <w:r w:rsidR="00BB4599">
        <w:rPr>
          <w:rFonts w:ascii="Arial" w:hAnsi="Arial" w:cs="Arial"/>
          <w:b/>
          <w:sz w:val="72"/>
          <w:szCs w:val="72"/>
        </w:rPr>
        <w:t>9</w:t>
      </w:r>
      <w:r w:rsidR="00B44291" w:rsidRPr="0019013D">
        <w:rPr>
          <w:rFonts w:ascii="Arial" w:hAnsi="Arial" w:cs="Arial"/>
          <w:b/>
          <w:sz w:val="72"/>
          <w:szCs w:val="72"/>
        </w:rPr>
        <w:t xml:space="preserve"> </w:t>
      </w:r>
    </w:p>
    <w:p w14:paraId="2DECCD7E" w14:textId="77777777" w:rsidR="002261FD" w:rsidRDefault="002261FD">
      <w:pPr>
        <w:rPr>
          <w:rFonts w:ascii="Arial" w:hAnsi="Arial" w:cs="Arial"/>
          <w:b/>
          <w:szCs w:val="22"/>
        </w:rPr>
      </w:pPr>
    </w:p>
    <w:p w14:paraId="2A804F01" w14:textId="77777777" w:rsidR="002261FD" w:rsidRDefault="002261FD">
      <w:pPr>
        <w:rPr>
          <w:rFonts w:ascii="Arial" w:hAnsi="Arial" w:cs="Arial"/>
          <w:b/>
          <w:szCs w:val="22"/>
        </w:rPr>
      </w:pPr>
    </w:p>
    <w:p w14:paraId="70AC95CA" w14:textId="77777777" w:rsidR="002261FD" w:rsidRDefault="002261FD">
      <w:pPr>
        <w:rPr>
          <w:rFonts w:ascii="Arial" w:hAnsi="Arial" w:cs="Arial"/>
          <w:b/>
          <w:szCs w:val="22"/>
        </w:rPr>
      </w:pPr>
    </w:p>
    <w:p w14:paraId="304B0E25" w14:textId="77777777" w:rsidR="002261FD" w:rsidRDefault="002261FD">
      <w:pPr>
        <w:rPr>
          <w:rFonts w:ascii="Arial" w:hAnsi="Arial" w:cs="Arial"/>
          <w:b/>
          <w:szCs w:val="22"/>
        </w:rPr>
      </w:pPr>
    </w:p>
    <w:p w14:paraId="13A7DA5E" w14:textId="77777777" w:rsidR="002261FD" w:rsidRDefault="002261FD">
      <w:pPr>
        <w:rPr>
          <w:rFonts w:ascii="Arial" w:hAnsi="Arial" w:cs="Arial"/>
          <w:b/>
          <w:szCs w:val="22"/>
        </w:rPr>
      </w:pPr>
    </w:p>
    <w:p w14:paraId="0303119F" w14:textId="52BC6682" w:rsidR="00A37987" w:rsidRDefault="002261FD">
      <w:pPr>
        <w:rPr>
          <w:rFonts w:ascii="Arial" w:hAnsi="Arial" w:cs="Arial"/>
          <w:b/>
          <w:szCs w:val="22"/>
        </w:rPr>
      </w:pPr>
      <w:r>
        <w:rPr>
          <w:rFonts w:ascii="Arial" w:hAnsi="Arial" w:cs="Arial"/>
          <w:b/>
          <w:szCs w:val="22"/>
        </w:rPr>
        <w:t>DRAWN FROM NALC MODEL 2018</w:t>
      </w:r>
      <w:r w:rsidR="001E3ED6" w:rsidRPr="00D13515">
        <w:rPr>
          <w:rFonts w:ascii="Arial" w:hAnsi="Arial" w:cs="Arial"/>
          <w:b/>
          <w:szCs w:val="22"/>
        </w:rPr>
        <w:br w:type="page"/>
      </w:r>
    </w:p>
    <w:p w14:paraId="27C7B404"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3351BA39"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6161F319"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05B7F07C"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7C9175D2" w14:textId="77777777" w:rsidR="009B61E7" w:rsidRPr="009B61E7" w:rsidRDefault="009B61E7" w:rsidP="009B61E7"/>
    <w:p w14:paraId="73620301" w14:textId="77777777" w:rsidR="003224B4" w:rsidRDefault="003224B4" w:rsidP="003224B4"/>
    <w:p w14:paraId="121A382D" w14:textId="77777777" w:rsidR="003224B4" w:rsidRDefault="003224B4" w:rsidP="003224B4"/>
    <w:p w14:paraId="12E9BEBD" w14:textId="77777777" w:rsidR="003224B4" w:rsidRDefault="003224B4" w:rsidP="003224B4"/>
    <w:p w14:paraId="2C470877" w14:textId="77777777" w:rsidR="003224B4" w:rsidRDefault="003224B4" w:rsidP="003224B4"/>
    <w:p w14:paraId="3C1C92B9" w14:textId="77777777" w:rsidR="003224B4" w:rsidRDefault="003224B4" w:rsidP="003224B4"/>
    <w:p w14:paraId="2F35A6B7" w14:textId="77777777" w:rsidR="003224B4" w:rsidRDefault="003224B4" w:rsidP="003224B4"/>
    <w:p w14:paraId="38497659" w14:textId="77777777" w:rsidR="003224B4" w:rsidRDefault="003224B4" w:rsidP="003224B4"/>
    <w:p w14:paraId="754E1330" w14:textId="77777777" w:rsidR="003224B4" w:rsidRDefault="003224B4" w:rsidP="003224B4"/>
    <w:p w14:paraId="4F4316FE" w14:textId="77777777" w:rsidR="003224B4" w:rsidRDefault="003224B4" w:rsidP="003224B4"/>
    <w:p w14:paraId="5BD5E02B" w14:textId="77777777" w:rsidR="003224B4" w:rsidRDefault="003224B4" w:rsidP="003224B4"/>
    <w:p w14:paraId="3705BFEB" w14:textId="77777777" w:rsidR="003224B4" w:rsidRDefault="003224B4" w:rsidP="003224B4"/>
    <w:p w14:paraId="72A05C3B" w14:textId="77777777" w:rsidR="003224B4" w:rsidRDefault="003224B4" w:rsidP="003224B4"/>
    <w:p w14:paraId="0CFF36AD" w14:textId="77777777" w:rsidR="003224B4" w:rsidRDefault="003224B4" w:rsidP="003224B4"/>
    <w:p w14:paraId="35E14C69" w14:textId="77777777" w:rsidR="003224B4" w:rsidRDefault="003224B4" w:rsidP="003224B4"/>
    <w:p w14:paraId="1F3D2F83" w14:textId="77777777" w:rsidR="003224B4" w:rsidRDefault="003224B4" w:rsidP="003224B4"/>
    <w:p w14:paraId="0954867D" w14:textId="77777777" w:rsidR="003224B4" w:rsidRDefault="003224B4" w:rsidP="003224B4"/>
    <w:p w14:paraId="0AB83158" w14:textId="77777777" w:rsidR="003224B4" w:rsidRDefault="003224B4" w:rsidP="003224B4"/>
    <w:p w14:paraId="5749BED4" w14:textId="77777777" w:rsidR="003224B4" w:rsidRDefault="003224B4" w:rsidP="003224B4"/>
    <w:p w14:paraId="432ABE41" w14:textId="77777777" w:rsidR="003224B4" w:rsidRDefault="003224B4" w:rsidP="003224B4"/>
    <w:p w14:paraId="59D1AB63" w14:textId="77777777" w:rsidR="003224B4" w:rsidRDefault="003224B4" w:rsidP="003224B4"/>
    <w:p w14:paraId="5BA8E4C2" w14:textId="77777777" w:rsidR="003224B4" w:rsidRDefault="003224B4" w:rsidP="003224B4"/>
    <w:p w14:paraId="795CC09D" w14:textId="77777777" w:rsidR="003224B4" w:rsidRDefault="003224B4" w:rsidP="003224B4"/>
    <w:p w14:paraId="76563494" w14:textId="77777777" w:rsidR="003224B4" w:rsidRDefault="003224B4" w:rsidP="003224B4"/>
    <w:p w14:paraId="642C012F" w14:textId="77777777" w:rsidR="003224B4" w:rsidRDefault="003224B4" w:rsidP="003224B4"/>
    <w:p w14:paraId="073645D0" w14:textId="77777777" w:rsidR="003224B4" w:rsidRDefault="003224B4" w:rsidP="003224B4"/>
    <w:p w14:paraId="4820F8F4" w14:textId="77777777" w:rsidR="003224B4" w:rsidRDefault="003224B4" w:rsidP="003224B4"/>
    <w:p w14:paraId="33FB91EA" w14:textId="77777777" w:rsidR="003224B4" w:rsidRDefault="003224B4" w:rsidP="003224B4"/>
    <w:p w14:paraId="55199FB7" w14:textId="77777777" w:rsidR="003224B4" w:rsidRDefault="003224B4" w:rsidP="003224B4"/>
    <w:p w14:paraId="531103EC" w14:textId="77777777" w:rsidR="003224B4" w:rsidRDefault="003224B4" w:rsidP="003224B4"/>
    <w:p w14:paraId="4ED069C6" w14:textId="77777777" w:rsidR="003224B4" w:rsidRDefault="003224B4" w:rsidP="003224B4"/>
    <w:p w14:paraId="2C76A021" w14:textId="77777777" w:rsidR="003224B4" w:rsidRDefault="003224B4" w:rsidP="003224B4"/>
    <w:p w14:paraId="5DE9EB9A" w14:textId="77777777" w:rsidR="003224B4" w:rsidRDefault="003224B4" w:rsidP="003224B4"/>
    <w:p w14:paraId="72005613" w14:textId="77777777" w:rsidR="003224B4" w:rsidRPr="003224B4" w:rsidRDefault="003224B4" w:rsidP="003224B4"/>
    <w:p w14:paraId="11F2FCA8" w14:textId="77777777"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31D38649" w14:textId="77777777" w:rsidR="00325AAB" w:rsidRDefault="00325AAB">
      <w:pPr>
        <w:pStyle w:val="TOC1"/>
        <w:rPr>
          <w:rFonts w:ascii="Arial" w:eastAsiaTheme="minorEastAsia" w:hAnsi="Arial" w:cs="Arial"/>
          <w:sz w:val="22"/>
          <w:szCs w:val="22"/>
          <w:lang w:eastAsia="en-GB"/>
        </w:rPr>
      </w:pPr>
    </w:p>
    <w:p w14:paraId="0D35CCC2" w14:textId="77777777" w:rsidR="002261FD" w:rsidRDefault="002261FD">
      <w:pPr>
        <w:pStyle w:val="TOC1"/>
        <w:rPr>
          <w:rFonts w:ascii="Arial" w:eastAsiaTheme="minorEastAsia" w:hAnsi="Arial" w:cs="Arial"/>
          <w:sz w:val="22"/>
          <w:szCs w:val="22"/>
          <w:lang w:eastAsia="en-GB"/>
        </w:rPr>
      </w:pPr>
    </w:p>
    <w:p w14:paraId="17EC5955" w14:textId="77777777" w:rsidR="002261FD" w:rsidRDefault="002261FD">
      <w:pPr>
        <w:pStyle w:val="TOC1"/>
        <w:rPr>
          <w:rFonts w:ascii="Arial" w:eastAsiaTheme="minorEastAsia" w:hAnsi="Arial" w:cs="Arial"/>
          <w:sz w:val="22"/>
          <w:szCs w:val="22"/>
          <w:lang w:eastAsia="en-GB"/>
        </w:rPr>
      </w:pPr>
    </w:p>
    <w:p w14:paraId="6D593896" w14:textId="77777777" w:rsidR="002261FD" w:rsidRDefault="002261FD">
      <w:pPr>
        <w:pStyle w:val="TOC1"/>
        <w:rPr>
          <w:rFonts w:ascii="Arial" w:eastAsiaTheme="minorEastAsia" w:hAnsi="Arial" w:cs="Arial"/>
          <w:sz w:val="22"/>
          <w:szCs w:val="22"/>
          <w:lang w:eastAsia="en-GB"/>
        </w:rPr>
      </w:pPr>
    </w:p>
    <w:p w14:paraId="4EB64FAD" w14:textId="77777777" w:rsidR="002261FD" w:rsidRDefault="002261FD">
      <w:pPr>
        <w:pStyle w:val="TOC1"/>
        <w:rPr>
          <w:rFonts w:ascii="Arial" w:eastAsiaTheme="minorEastAsia" w:hAnsi="Arial" w:cs="Arial"/>
          <w:sz w:val="22"/>
          <w:szCs w:val="22"/>
          <w:lang w:eastAsia="en-GB"/>
        </w:rPr>
      </w:pPr>
    </w:p>
    <w:p w14:paraId="1AD35C6A" w14:textId="3F7B400F"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4</w:t>
        </w:r>
        <w:r w:rsidR="009B7E7B" w:rsidRPr="009B7E7B">
          <w:rPr>
            <w:rFonts w:ascii="Arial" w:hAnsi="Arial" w:cs="Arial"/>
            <w:webHidden/>
            <w:sz w:val="22"/>
            <w:szCs w:val="22"/>
          </w:rPr>
          <w:fldChar w:fldCharType="end"/>
        </w:r>
      </w:hyperlink>
    </w:p>
    <w:p w14:paraId="398D0355" w14:textId="47A815D5" w:rsidR="009B7E7B" w:rsidRPr="009B7E7B" w:rsidRDefault="00921AF1">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5</w:t>
        </w:r>
        <w:r w:rsidR="009B7E7B" w:rsidRPr="009B7E7B">
          <w:rPr>
            <w:rFonts w:ascii="Arial" w:hAnsi="Arial" w:cs="Arial"/>
            <w:webHidden/>
            <w:sz w:val="22"/>
            <w:szCs w:val="22"/>
          </w:rPr>
          <w:fldChar w:fldCharType="end"/>
        </w:r>
      </w:hyperlink>
    </w:p>
    <w:p w14:paraId="71C5AFE3" w14:textId="22BA5EEB" w:rsidR="009B7E7B" w:rsidRPr="009B7E7B" w:rsidRDefault="00921AF1">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6</w:t>
        </w:r>
        <w:r w:rsidR="009B7E7B" w:rsidRPr="009B7E7B">
          <w:rPr>
            <w:rFonts w:ascii="Arial" w:hAnsi="Arial" w:cs="Arial"/>
            <w:webHidden/>
            <w:sz w:val="22"/>
            <w:szCs w:val="22"/>
          </w:rPr>
          <w:fldChar w:fldCharType="end"/>
        </w:r>
      </w:hyperlink>
    </w:p>
    <w:p w14:paraId="47F999C4" w14:textId="17F3D085" w:rsidR="009B7E7B" w:rsidRPr="009B7E7B" w:rsidRDefault="00921AF1">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7</w:t>
        </w:r>
        <w:r w:rsidR="009B7E7B" w:rsidRPr="009B7E7B">
          <w:rPr>
            <w:rFonts w:ascii="Arial" w:hAnsi="Arial" w:cs="Arial"/>
            <w:webHidden/>
            <w:sz w:val="22"/>
            <w:szCs w:val="22"/>
          </w:rPr>
          <w:fldChar w:fldCharType="end"/>
        </w:r>
      </w:hyperlink>
    </w:p>
    <w:p w14:paraId="4D8CC93F" w14:textId="51175A4F" w:rsidR="009B7E7B" w:rsidRPr="009B7E7B" w:rsidRDefault="00921AF1">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10</w:t>
        </w:r>
        <w:r w:rsidR="009B7E7B" w:rsidRPr="009B7E7B">
          <w:rPr>
            <w:rFonts w:ascii="Arial" w:hAnsi="Arial" w:cs="Arial"/>
            <w:webHidden/>
            <w:sz w:val="22"/>
            <w:szCs w:val="22"/>
          </w:rPr>
          <w:fldChar w:fldCharType="end"/>
        </w:r>
      </w:hyperlink>
    </w:p>
    <w:p w14:paraId="2D1155F2" w14:textId="2C2F17BD" w:rsidR="009B7E7B" w:rsidRPr="009B7E7B" w:rsidRDefault="00921AF1">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11</w:t>
        </w:r>
        <w:r w:rsidR="009B7E7B" w:rsidRPr="009B7E7B">
          <w:rPr>
            <w:rFonts w:ascii="Arial" w:hAnsi="Arial" w:cs="Arial"/>
            <w:webHidden/>
            <w:sz w:val="22"/>
            <w:szCs w:val="22"/>
          </w:rPr>
          <w:fldChar w:fldCharType="end"/>
        </w:r>
      </w:hyperlink>
    </w:p>
    <w:p w14:paraId="0D1AF983" w14:textId="2F5DFB8B" w:rsidR="009B7E7B" w:rsidRPr="009B7E7B" w:rsidRDefault="00921AF1">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13</w:t>
        </w:r>
        <w:r w:rsidR="009B7E7B" w:rsidRPr="009B7E7B">
          <w:rPr>
            <w:rFonts w:ascii="Arial" w:hAnsi="Arial" w:cs="Arial"/>
            <w:webHidden/>
            <w:sz w:val="22"/>
            <w:szCs w:val="22"/>
          </w:rPr>
          <w:fldChar w:fldCharType="end"/>
        </w:r>
      </w:hyperlink>
    </w:p>
    <w:p w14:paraId="5EE2CCD6" w14:textId="4974B544" w:rsidR="009B7E7B" w:rsidRPr="009B7E7B" w:rsidRDefault="00921AF1">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13</w:t>
        </w:r>
        <w:r w:rsidR="009B7E7B" w:rsidRPr="009B7E7B">
          <w:rPr>
            <w:rFonts w:ascii="Arial" w:hAnsi="Arial" w:cs="Arial"/>
            <w:webHidden/>
            <w:sz w:val="22"/>
            <w:szCs w:val="22"/>
          </w:rPr>
          <w:fldChar w:fldCharType="end"/>
        </w:r>
      </w:hyperlink>
    </w:p>
    <w:p w14:paraId="3DD91B10" w14:textId="3F0BA77F" w:rsidR="009B7E7B" w:rsidRPr="009B7E7B" w:rsidRDefault="00921AF1">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13</w:t>
        </w:r>
        <w:r w:rsidR="009B7E7B" w:rsidRPr="009B7E7B">
          <w:rPr>
            <w:rFonts w:ascii="Arial" w:hAnsi="Arial" w:cs="Arial"/>
            <w:webHidden/>
            <w:sz w:val="22"/>
            <w:szCs w:val="22"/>
          </w:rPr>
          <w:fldChar w:fldCharType="end"/>
        </w:r>
      </w:hyperlink>
    </w:p>
    <w:p w14:paraId="4CF00F2D" w14:textId="642B29AA" w:rsidR="009B7E7B" w:rsidRPr="009B7E7B" w:rsidRDefault="00921AF1">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14</w:t>
        </w:r>
        <w:r w:rsidR="009B7E7B" w:rsidRPr="009B7E7B">
          <w:rPr>
            <w:rFonts w:ascii="Arial" w:hAnsi="Arial" w:cs="Arial"/>
            <w:webHidden/>
            <w:sz w:val="22"/>
            <w:szCs w:val="22"/>
          </w:rPr>
          <w:fldChar w:fldCharType="end"/>
        </w:r>
      </w:hyperlink>
    </w:p>
    <w:p w14:paraId="30830D70" w14:textId="442DC45F" w:rsidR="009B7E7B" w:rsidRPr="009B7E7B" w:rsidRDefault="00921AF1">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14</w:t>
        </w:r>
        <w:r w:rsidR="009B7E7B" w:rsidRPr="009B7E7B">
          <w:rPr>
            <w:rFonts w:ascii="Arial" w:hAnsi="Arial" w:cs="Arial"/>
            <w:webHidden/>
            <w:sz w:val="22"/>
            <w:szCs w:val="22"/>
          </w:rPr>
          <w:fldChar w:fldCharType="end"/>
        </w:r>
      </w:hyperlink>
    </w:p>
    <w:p w14:paraId="2EA73E3B" w14:textId="08989C32" w:rsidR="009B7E7B" w:rsidRPr="009B7E7B" w:rsidRDefault="00921AF1">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15</w:t>
        </w:r>
        <w:r w:rsidR="009B7E7B" w:rsidRPr="009B7E7B">
          <w:rPr>
            <w:rFonts w:ascii="Arial" w:hAnsi="Arial" w:cs="Arial"/>
            <w:webHidden/>
            <w:sz w:val="22"/>
            <w:szCs w:val="22"/>
          </w:rPr>
          <w:fldChar w:fldCharType="end"/>
        </w:r>
      </w:hyperlink>
    </w:p>
    <w:p w14:paraId="610B2E48" w14:textId="4112DEFD" w:rsidR="009B7E7B" w:rsidRPr="009B7E7B" w:rsidRDefault="00921AF1">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16</w:t>
        </w:r>
        <w:r w:rsidR="009B7E7B" w:rsidRPr="009B7E7B">
          <w:rPr>
            <w:rFonts w:ascii="Arial" w:hAnsi="Arial" w:cs="Arial"/>
            <w:webHidden/>
            <w:sz w:val="22"/>
            <w:szCs w:val="22"/>
          </w:rPr>
          <w:fldChar w:fldCharType="end"/>
        </w:r>
      </w:hyperlink>
    </w:p>
    <w:p w14:paraId="04FB59A0" w14:textId="2F0EA7BB" w:rsidR="009B7E7B" w:rsidRPr="009B7E7B" w:rsidRDefault="00921AF1">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16</w:t>
        </w:r>
        <w:r w:rsidR="009B7E7B" w:rsidRPr="009B7E7B">
          <w:rPr>
            <w:rFonts w:ascii="Arial" w:hAnsi="Arial" w:cs="Arial"/>
            <w:webHidden/>
            <w:sz w:val="22"/>
            <w:szCs w:val="22"/>
          </w:rPr>
          <w:fldChar w:fldCharType="end"/>
        </w:r>
      </w:hyperlink>
    </w:p>
    <w:p w14:paraId="39A9FDF5" w14:textId="65C46CCA" w:rsidR="009B7E7B" w:rsidRPr="009B7E7B" w:rsidRDefault="00921AF1">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17</w:t>
        </w:r>
        <w:r w:rsidR="009B7E7B" w:rsidRPr="009B7E7B">
          <w:rPr>
            <w:rFonts w:ascii="Arial" w:hAnsi="Arial" w:cs="Arial"/>
            <w:webHidden/>
            <w:sz w:val="22"/>
            <w:szCs w:val="22"/>
          </w:rPr>
          <w:fldChar w:fldCharType="end"/>
        </w:r>
      </w:hyperlink>
    </w:p>
    <w:p w14:paraId="498067A3" w14:textId="64BDACC9" w:rsidR="009B7E7B" w:rsidRPr="009B7E7B" w:rsidRDefault="00921AF1">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18</w:t>
        </w:r>
        <w:r w:rsidR="009B7E7B" w:rsidRPr="009B7E7B">
          <w:rPr>
            <w:rFonts w:ascii="Arial" w:hAnsi="Arial" w:cs="Arial"/>
            <w:webHidden/>
            <w:sz w:val="22"/>
            <w:szCs w:val="22"/>
          </w:rPr>
          <w:fldChar w:fldCharType="end"/>
        </w:r>
      </w:hyperlink>
    </w:p>
    <w:p w14:paraId="5E14A491" w14:textId="4F7C2DDA" w:rsidR="009B7E7B" w:rsidRPr="009B7E7B" w:rsidRDefault="00921AF1">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20</w:t>
        </w:r>
        <w:r w:rsidR="009B7E7B" w:rsidRPr="009B7E7B">
          <w:rPr>
            <w:rFonts w:ascii="Arial" w:hAnsi="Arial" w:cs="Arial"/>
            <w:webHidden/>
            <w:sz w:val="22"/>
            <w:szCs w:val="22"/>
          </w:rPr>
          <w:fldChar w:fldCharType="end"/>
        </w:r>
      </w:hyperlink>
    </w:p>
    <w:p w14:paraId="58FA2C09" w14:textId="6638C37D" w:rsidR="009B7E7B" w:rsidRPr="009B7E7B" w:rsidRDefault="00921AF1">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20</w:t>
        </w:r>
        <w:r w:rsidR="009B7E7B" w:rsidRPr="009B7E7B">
          <w:rPr>
            <w:rFonts w:ascii="Arial" w:hAnsi="Arial" w:cs="Arial"/>
            <w:webHidden/>
            <w:sz w:val="22"/>
            <w:szCs w:val="22"/>
          </w:rPr>
          <w:fldChar w:fldCharType="end"/>
        </w:r>
      </w:hyperlink>
    </w:p>
    <w:p w14:paraId="10783B8D" w14:textId="51E72EDD" w:rsidR="009B7E7B" w:rsidRPr="009B7E7B" w:rsidRDefault="00921AF1">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21</w:t>
        </w:r>
        <w:r w:rsidR="009B7E7B" w:rsidRPr="009B7E7B">
          <w:rPr>
            <w:rFonts w:ascii="Arial" w:hAnsi="Arial" w:cs="Arial"/>
            <w:webHidden/>
            <w:sz w:val="22"/>
            <w:szCs w:val="22"/>
          </w:rPr>
          <w:fldChar w:fldCharType="end"/>
        </w:r>
      </w:hyperlink>
    </w:p>
    <w:p w14:paraId="6F91415F" w14:textId="1B8C4D9C" w:rsidR="009B7E7B" w:rsidRPr="009B7E7B" w:rsidRDefault="00921AF1">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22</w:t>
        </w:r>
        <w:r w:rsidR="009B7E7B" w:rsidRPr="009B7E7B">
          <w:rPr>
            <w:rFonts w:ascii="Arial" w:hAnsi="Arial" w:cs="Arial"/>
            <w:webHidden/>
            <w:sz w:val="22"/>
            <w:szCs w:val="22"/>
          </w:rPr>
          <w:fldChar w:fldCharType="end"/>
        </w:r>
      </w:hyperlink>
    </w:p>
    <w:p w14:paraId="3285DFB6" w14:textId="7CA86B25" w:rsidR="009B7E7B" w:rsidRPr="009B7E7B" w:rsidRDefault="00921AF1">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23</w:t>
        </w:r>
        <w:r w:rsidR="009B7E7B" w:rsidRPr="009B7E7B">
          <w:rPr>
            <w:rFonts w:ascii="Arial" w:hAnsi="Arial" w:cs="Arial"/>
            <w:webHidden/>
            <w:sz w:val="22"/>
            <w:szCs w:val="22"/>
          </w:rPr>
          <w:fldChar w:fldCharType="end"/>
        </w:r>
      </w:hyperlink>
    </w:p>
    <w:p w14:paraId="54E408E1" w14:textId="3B692897" w:rsidR="009B7E7B" w:rsidRPr="009B7E7B" w:rsidRDefault="00921AF1">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23</w:t>
        </w:r>
        <w:r w:rsidR="009B7E7B" w:rsidRPr="009B7E7B">
          <w:rPr>
            <w:rFonts w:ascii="Arial" w:hAnsi="Arial" w:cs="Arial"/>
            <w:webHidden/>
            <w:sz w:val="22"/>
            <w:szCs w:val="22"/>
          </w:rPr>
          <w:fldChar w:fldCharType="end"/>
        </w:r>
      </w:hyperlink>
    </w:p>
    <w:p w14:paraId="4B358FAE" w14:textId="58737889" w:rsidR="009B7E7B" w:rsidRPr="009B7E7B" w:rsidRDefault="00921AF1">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60D5EE49" w14:textId="29275697" w:rsidR="009B7E7B" w:rsidRPr="009B7E7B" w:rsidRDefault="00921AF1">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0A234BD4" w14:textId="3C991817" w:rsidR="009B7E7B" w:rsidRPr="009B7E7B" w:rsidRDefault="00921AF1">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0720A750" w14:textId="5E592227" w:rsidR="009B7E7B" w:rsidRPr="009B7E7B" w:rsidRDefault="00921AF1">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24</w:t>
        </w:r>
        <w:r w:rsidR="009B7E7B" w:rsidRPr="009B7E7B">
          <w:rPr>
            <w:rFonts w:ascii="Arial" w:hAnsi="Arial" w:cs="Arial"/>
            <w:webHidden/>
            <w:sz w:val="22"/>
            <w:szCs w:val="22"/>
          </w:rPr>
          <w:fldChar w:fldCharType="end"/>
        </w:r>
      </w:hyperlink>
    </w:p>
    <w:p w14:paraId="0ABF4A62" w14:textId="7AC07336" w:rsidR="009B7E7B" w:rsidRPr="009B7E7B" w:rsidRDefault="00921AF1">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90C96">
          <w:rPr>
            <w:rFonts w:ascii="Arial" w:hAnsi="Arial" w:cs="Arial"/>
            <w:webHidden/>
            <w:sz w:val="22"/>
            <w:szCs w:val="22"/>
          </w:rPr>
          <w:t>25</w:t>
        </w:r>
        <w:r w:rsidR="009B7E7B" w:rsidRPr="009B7E7B">
          <w:rPr>
            <w:rFonts w:ascii="Arial" w:hAnsi="Arial" w:cs="Arial"/>
            <w:webHidden/>
            <w:sz w:val="22"/>
            <w:szCs w:val="22"/>
          </w:rPr>
          <w:fldChar w:fldCharType="end"/>
        </w:r>
      </w:hyperlink>
    </w:p>
    <w:p w14:paraId="67954C6B"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5A19543"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14:paraId="02E816DE" w14:textId="77777777" w:rsidR="00C6169C" w:rsidRPr="00FB1D47" w:rsidRDefault="00C6169C" w:rsidP="00C6169C">
      <w:pPr>
        <w:spacing w:after="200" w:line="276" w:lineRule="auto"/>
        <w:rPr>
          <w:sz w:val="22"/>
        </w:rPr>
      </w:pPr>
    </w:p>
    <w:p w14:paraId="1CC1E8DD"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60F3230" w14:textId="77777777" w:rsidR="00C6169C" w:rsidRPr="00FB1D47" w:rsidRDefault="00C6169C" w:rsidP="00C6169C">
      <w:pPr>
        <w:spacing w:after="200" w:line="276" w:lineRule="auto"/>
        <w:rPr>
          <w:rFonts w:ascii="Arial" w:hAnsi="Arial" w:cs="Arial"/>
          <w:b/>
          <w:sz w:val="20"/>
          <w:szCs w:val="22"/>
        </w:rPr>
      </w:pPr>
      <w:bookmarkStart w:id="8" w:name="_Toc508366052"/>
    </w:p>
    <w:p w14:paraId="20054C5B"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14:paraId="064F0EA3" w14:textId="77777777" w:rsidR="00C6169C" w:rsidRPr="00FB1D47" w:rsidRDefault="00C6169C" w:rsidP="00C6169C">
      <w:pPr>
        <w:spacing w:after="200" w:line="276" w:lineRule="auto"/>
        <w:rPr>
          <w:rFonts w:ascii="Arial" w:hAnsi="Arial" w:cs="Arial"/>
          <w:b/>
          <w:sz w:val="20"/>
          <w:szCs w:val="22"/>
        </w:rPr>
      </w:pPr>
    </w:p>
    <w:p w14:paraId="21F132F2" w14:textId="77777777" w:rsidR="00EE2E3E" w:rsidRPr="009146F7"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146F7">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D3C3C70" w14:textId="77777777" w:rsidR="00EE2E3E" w:rsidRPr="009146F7"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146F7">
        <w:rPr>
          <w:rFonts w:ascii="Arial" w:hAnsi="Arial" w:cs="Arial"/>
          <w:color w:val="000000"/>
          <w:sz w:val="22"/>
          <w:szCs w:val="22"/>
          <w:lang w:bidi="en-US"/>
        </w:rPr>
        <w:t>Local councils operate within a wide statutory framework. NA</w:t>
      </w:r>
      <w:r w:rsidR="00343E7A" w:rsidRPr="009146F7">
        <w:rPr>
          <w:rFonts w:ascii="Arial" w:hAnsi="Arial" w:cs="Arial"/>
          <w:color w:val="000000"/>
          <w:sz w:val="22"/>
          <w:szCs w:val="22"/>
          <w:lang w:bidi="en-US"/>
        </w:rPr>
        <w:t>LC</w:t>
      </w:r>
      <w:r w:rsidRPr="009146F7">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4AE77C5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9146F7">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9146F7">
        <w:rPr>
          <w:rFonts w:ascii="Arial" w:hAnsi="Arial" w:cs="Arial"/>
          <w:sz w:val="22"/>
          <w:szCs w:val="22"/>
        </w:rPr>
        <w:t xml:space="preserve"> </w:t>
      </w:r>
      <w:r w:rsidRPr="009146F7">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9146F7">
        <w:rPr>
          <w:rFonts w:ascii="Arial" w:hAnsi="Arial" w:cs="Arial"/>
          <w:color w:val="000000"/>
          <w:sz w:val="22"/>
          <w:szCs w:val="22"/>
          <w:lang w:bidi="en-US"/>
        </w:rPr>
        <w:t xml:space="preserve">o councils in membership of </w:t>
      </w:r>
      <w:r w:rsidR="004B2530" w:rsidRPr="009146F7">
        <w:rPr>
          <w:rFonts w:ascii="Arial" w:hAnsi="Arial" w:cs="Arial"/>
          <w:color w:val="000000"/>
          <w:sz w:val="22"/>
          <w:szCs w:val="22"/>
          <w:lang w:bidi="en-US"/>
        </w:rPr>
        <w:t>NALC</w:t>
      </w:r>
      <w:r w:rsidRPr="009146F7">
        <w:rPr>
          <w:rFonts w:ascii="Arial" w:hAnsi="Arial" w:cs="Arial"/>
          <w:color w:val="000000"/>
          <w:sz w:val="22"/>
          <w:szCs w:val="22"/>
          <w:lang w:bidi="en-US"/>
        </w:rPr>
        <w:t>.</w:t>
      </w:r>
    </w:p>
    <w:p w14:paraId="2D98EAE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D479FD9" w14:textId="2D48D11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w:t>
      </w:r>
    </w:p>
    <w:p w14:paraId="3FCC3155" w14:textId="77777777" w:rsidR="00C6169C" w:rsidRDefault="00C6169C">
      <w:pPr>
        <w:rPr>
          <w:rFonts w:ascii="Arial" w:hAnsi="Arial" w:cs="Arial"/>
          <w:b/>
          <w:szCs w:val="22"/>
        </w:rPr>
      </w:pPr>
      <w:r>
        <w:rPr>
          <w:rFonts w:ascii="Arial" w:hAnsi="Arial" w:cs="Arial"/>
          <w:b/>
          <w:szCs w:val="22"/>
        </w:rPr>
        <w:br w:type="page"/>
      </w:r>
    </w:p>
    <w:p w14:paraId="24C76C12" w14:textId="7FB96BF9" w:rsidR="00883BA0" w:rsidRPr="000648E5" w:rsidRDefault="001E3ED6" w:rsidP="000648E5">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14:paraId="1189BE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C57D4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07610B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C6AF26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DE2115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4BF22B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A2F17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1529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FDE8A7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77233F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33FA06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2AF9994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447A67C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6EB0F9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2C2ABD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1480F1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6478662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79F312B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D21298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7C430B69"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3319C696"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EE443A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1605463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363D4A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07E192E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73CDCDB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395A7E0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FA1155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41BC01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64A55C3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36D090B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A4D70C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07EDA05A"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22D4695" w14:textId="41DD1236"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2261FD" w:rsidRPr="00B0318C">
        <w:rPr>
          <w:rFonts w:ascii="Arial" w:hAnsi="Arial" w:cs="Arial"/>
          <w:sz w:val="22"/>
          <w:szCs w:val="22"/>
          <w:lang w:bidi="en-US"/>
        </w:rPr>
        <w:t>3</w:t>
      </w:r>
      <w:r w:rsidRPr="00B0318C">
        <w:rPr>
          <w:rFonts w:ascii="Arial" w:hAnsi="Arial" w:cs="Arial"/>
          <w:color w:val="000000"/>
          <w:sz w:val="22"/>
          <w:szCs w:val="22"/>
          <w:lang w:bidi="en-US"/>
        </w:rPr>
        <w:t xml:space="preserve"> minutes</w:t>
      </w:r>
      <w:r w:rsidRPr="00D13515">
        <w:rPr>
          <w:rFonts w:ascii="Arial" w:hAnsi="Arial" w:cs="Arial"/>
          <w:color w:val="000000"/>
          <w:sz w:val="22"/>
          <w:szCs w:val="22"/>
          <w:lang w:bidi="en-US"/>
        </w:rPr>
        <w:t xml:space="preserve"> without the consent of the chairman of the meeting.</w:t>
      </w:r>
    </w:p>
    <w:p w14:paraId="17C44306" w14:textId="77777777" w:rsidR="00057047" w:rsidRPr="00D13515" w:rsidRDefault="00057047" w:rsidP="00057047">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38096A" w14:textId="4B7E1EBC" w:rsidR="0032195E" w:rsidRPr="000648E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t>DISORDERLY CONDUCT</w:t>
      </w:r>
      <w:r w:rsidR="00057047">
        <w:rPr>
          <w:rFonts w:ascii="Arial" w:hAnsi="Arial" w:cs="Arial"/>
          <w:b/>
          <w:szCs w:val="22"/>
        </w:rPr>
        <w:t xml:space="preserve"> </w:t>
      </w:r>
      <w:r w:rsidRPr="00D13515">
        <w:rPr>
          <w:rFonts w:ascii="Arial" w:hAnsi="Arial" w:cs="Arial"/>
          <w:b/>
          <w:szCs w:val="22"/>
        </w:rPr>
        <w:t>AT MEETINGS</w:t>
      </w:r>
      <w:bookmarkEnd w:id="10"/>
      <w:bookmarkEnd w:id="11"/>
      <w:bookmarkEnd w:id="12"/>
      <w:bookmarkEnd w:id="13"/>
      <w:bookmarkEnd w:id="14"/>
      <w:bookmarkEnd w:id="15"/>
    </w:p>
    <w:p w14:paraId="05CE128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4DA8C76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EF609B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1FDF88C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D0869F9" w14:textId="2316EEEE" w:rsidR="00883BA0" w:rsidRPr="000648E5" w:rsidRDefault="001E3ED6" w:rsidP="000648E5">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14:paraId="56D65D4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8C6701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FC7451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AB2BE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194D71" w14:textId="77777777" w:rsidTr="00EE2E3E">
        <w:tc>
          <w:tcPr>
            <w:tcW w:w="425" w:type="dxa"/>
            <w:shd w:val="clear" w:color="auto" w:fill="auto"/>
          </w:tcPr>
          <w:p w14:paraId="462FF1D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85CEDB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E85B975" w14:textId="77777777" w:rsidTr="00EE2E3E">
        <w:tc>
          <w:tcPr>
            <w:tcW w:w="425" w:type="dxa"/>
            <w:shd w:val="clear" w:color="auto" w:fill="auto"/>
          </w:tcPr>
          <w:p w14:paraId="45BCC3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A376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10CC9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63915AE6" w14:textId="77777777" w:rsidTr="00EE2E3E">
        <w:tc>
          <w:tcPr>
            <w:tcW w:w="425" w:type="dxa"/>
            <w:shd w:val="clear" w:color="auto" w:fill="auto"/>
          </w:tcPr>
          <w:p w14:paraId="1B28C055"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567360E" w14:textId="1B0EDCED" w:rsidR="00883BA0" w:rsidRPr="00D13515" w:rsidRDefault="00883BA0" w:rsidP="00B0318C">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0318C">
              <w:rPr>
                <w:rFonts w:ascii="Arial" w:hAnsi="Arial" w:cs="Arial"/>
                <w:b/>
                <w:color w:val="000000"/>
                <w:sz w:val="22"/>
                <w:szCs w:val="22"/>
                <w:lang w:bidi="en-US"/>
              </w:rPr>
              <w:t xml:space="preserve">The minimum three clear days’ public notice for a meeting does not include the day on which the notice was issued or the day of the meeting unless </w:t>
            </w:r>
            <w:r w:rsidR="00CC6D2E" w:rsidRPr="00B0318C">
              <w:rPr>
                <w:rFonts w:ascii="Arial" w:hAnsi="Arial" w:cs="Arial"/>
                <w:b/>
                <w:color w:val="000000"/>
                <w:sz w:val="22"/>
                <w:szCs w:val="22"/>
                <w:lang w:bidi="en-US"/>
              </w:rPr>
              <w:t xml:space="preserve">an urgent </w:t>
            </w:r>
            <w:r w:rsidRPr="00B0318C">
              <w:rPr>
                <w:rFonts w:ascii="Arial" w:hAnsi="Arial" w:cs="Arial"/>
                <w:b/>
                <w:color w:val="000000"/>
                <w:sz w:val="22"/>
                <w:szCs w:val="22"/>
                <w:lang w:bidi="en-US"/>
              </w:rPr>
              <w:t>meeting is convened at shorter notice</w:t>
            </w:r>
            <w:r w:rsidR="00B0318C" w:rsidRPr="00B0318C">
              <w:rPr>
                <w:rFonts w:ascii="Arial" w:hAnsi="Arial" w:cs="Arial"/>
                <w:b/>
                <w:color w:val="000000"/>
                <w:sz w:val="22"/>
                <w:szCs w:val="22"/>
                <w:lang w:bidi="en-US"/>
              </w:rPr>
              <w:t>.</w:t>
            </w:r>
          </w:p>
        </w:tc>
      </w:tr>
      <w:tr w:rsidR="00883BA0" w:rsidRPr="00D13515" w14:paraId="1C9C6A25" w14:textId="77777777" w:rsidTr="00EE2E3E">
        <w:tc>
          <w:tcPr>
            <w:tcW w:w="425" w:type="dxa"/>
            <w:shd w:val="clear" w:color="auto" w:fill="auto"/>
          </w:tcPr>
          <w:p w14:paraId="5A59230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8A114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6A7560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74F42E49" w14:textId="77777777" w:rsidTr="00EE2E3E">
        <w:tc>
          <w:tcPr>
            <w:tcW w:w="425" w:type="dxa"/>
            <w:shd w:val="clear" w:color="auto" w:fill="auto"/>
          </w:tcPr>
          <w:p w14:paraId="37A0BCD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C7A900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7008C55B" w14:textId="77777777" w:rsidTr="00EE2E3E">
        <w:tc>
          <w:tcPr>
            <w:tcW w:w="425" w:type="dxa"/>
            <w:shd w:val="clear" w:color="auto" w:fill="auto"/>
          </w:tcPr>
          <w:p w14:paraId="56A0AD3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22EDC6" w14:textId="08C726D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w:t>
            </w:r>
            <w:r w:rsidR="00CC6D2E">
              <w:rPr>
                <w:rFonts w:ascii="Arial" w:hAnsi="Arial" w:cs="Arial"/>
                <w:color w:val="000000"/>
                <w:sz w:val="22"/>
                <w:szCs w:val="22"/>
                <w:lang w:bidi="en-US"/>
              </w:rPr>
              <w:t xml:space="preserve">g order 3(e) shall not exceed </w:t>
            </w:r>
            <w:r w:rsidR="00CC6D2E" w:rsidRPr="00B0318C">
              <w:rPr>
                <w:rFonts w:ascii="Arial" w:hAnsi="Arial" w:cs="Arial"/>
                <w:color w:val="000000"/>
                <w:sz w:val="22"/>
                <w:szCs w:val="22"/>
                <w:lang w:bidi="en-US"/>
              </w:rPr>
              <w:t>15</w:t>
            </w:r>
            <w:r w:rsidRPr="00B0318C">
              <w:rPr>
                <w:rFonts w:ascii="Arial" w:hAnsi="Arial" w:cs="Arial"/>
                <w:color w:val="000000"/>
                <w:sz w:val="22"/>
                <w:szCs w:val="22"/>
                <w:lang w:bidi="en-US"/>
              </w:rPr>
              <w:t xml:space="preserve"> minutes</w:t>
            </w:r>
            <w:r w:rsidRPr="00D13515">
              <w:rPr>
                <w:rFonts w:ascii="Arial" w:hAnsi="Arial" w:cs="Arial"/>
                <w:color w:val="000000"/>
                <w:sz w:val="22"/>
                <w:szCs w:val="22"/>
                <w:lang w:bidi="en-US"/>
              </w:rPr>
              <w:t xml:space="preserve"> unless directed by the chairman of the meeting.</w:t>
            </w:r>
          </w:p>
        </w:tc>
      </w:tr>
      <w:tr w:rsidR="00883BA0" w:rsidRPr="00D13515" w14:paraId="59D64986" w14:textId="77777777" w:rsidTr="00EE2E3E">
        <w:trPr>
          <w:trHeight w:val="683"/>
        </w:trPr>
        <w:tc>
          <w:tcPr>
            <w:tcW w:w="425" w:type="dxa"/>
            <w:shd w:val="clear" w:color="auto" w:fill="auto"/>
          </w:tcPr>
          <w:p w14:paraId="1B881A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F786C0F" w14:textId="28FBB2D2" w:rsidR="00883BA0" w:rsidRPr="00D13515" w:rsidRDefault="00883BA0" w:rsidP="00CC6D2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C6D2E" w:rsidRPr="00B0318C">
              <w:rPr>
                <w:rFonts w:ascii="Arial" w:hAnsi="Arial" w:cs="Arial"/>
                <w:sz w:val="22"/>
                <w:szCs w:val="22"/>
                <w:lang w:bidi="en-US"/>
              </w:rPr>
              <w:t xml:space="preserve">3 </w:t>
            </w:r>
            <w:r w:rsidRPr="00B0318C">
              <w:rPr>
                <w:rFonts w:ascii="Arial" w:hAnsi="Arial" w:cs="Arial"/>
                <w:color w:val="000000"/>
                <w:sz w:val="22"/>
                <w:szCs w:val="22"/>
                <w:lang w:bidi="en-US"/>
              </w:rPr>
              <w:t>minutes.</w:t>
            </w:r>
          </w:p>
        </w:tc>
      </w:tr>
      <w:tr w:rsidR="00883BA0" w:rsidRPr="00D13515" w14:paraId="482F8636" w14:textId="77777777" w:rsidTr="00EE2E3E">
        <w:tc>
          <w:tcPr>
            <w:tcW w:w="425" w:type="dxa"/>
            <w:shd w:val="clear" w:color="auto" w:fill="auto"/>
          </w:tcPr>
          <w:p w14:paraId="0CCF7DD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F1C35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w:t>
            </w:r>
            <w:r w:rsidRPr="00D13515">
              <w:rPr>
                <w:rFonts w:ascii="Arial" w:hAnsi="Arial" w:cs="Arial"/>
                <w:color w:val="000000"/>
                <w:sz w:val="22"/>
                <w:szCs w:val="22"/>
                <w:lang w:bidi="en-US"/>
              </w:rPr>
              <w:lastRenderedPageBreak/>
              <w:t>response at the meeting nor start a debate on the question. The chairman of the meeting may direct that a written or oral response be given.</w:t>
            </w:r>
          </w:p>
        </w:tc>
      </w:tr>
      <w:tr w:rsidR="00883BA0" w:rsidRPr="00D13515" w14:paraId="62C5A438" w14:textId="77777777" w:rsidTr="00EE2E3E">
        <w:tc>
          <w:tcPr>
            <w:tcW w:w="425" w:type="dxa"/>
            <w:shd w:val="clear" w:color="auto" w:fill="auto"/>
          </w:tcPr>
          <w:p w14:paraId="623CA1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B003A33" w14:textId="1B819A5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0318C">
              <w:rPr>
                <w:rFonts w:ascii="Arial" w:hAnsi="Arial" w:cs="Arial"/>
                <w:color w:val="000000"/>
                <w:sz w:val="22"/>
                <w:szCs w:val="22"/>
                <w:lang w:bidi="en-US"/>
              </w:rPr>
              <w:t>A person shall raise his hand when requesting to speak and stand when speaking (except when a person has a disability or is likely to suffer discomfort).</w:t>
            </w:r>
            <w:r w:rsidRPr="00D13515">
              <w:rPr>
                <w:rFonts w:ascii="Arial" w:hAnsi="Arial" w:cs="Arial"/>
                <w:color w:val="000000"/>
                <w:sz w:val="22"/>
                <w:szCs w:val="22"/>
                <w:lang w:bidi="en-US"/>
              </w:rPr>
              <w:t xml:space="preserve"> The chairman of the meeting may at any time permit a person to be seated when speaking.</w:t>
            </w:r>
          </w:p>
        </w:tc>
      </w:tr>
      <w:tr w:rsidR="00883BA0" w:rsidRPr="00D13515" w14:paraId="6C4B832B" w14:textId="77777777" w:rsidTr="00EE2E3E">
        <w:tc>
          <w:tcPr>
            <w:tcW w:w="425" w:type="dxa"/>
            <w:shd w:val="clear" w:color="auto" w:fill="auto"/>
          </w:tcPr>
          <w:p w14:paraId="5339F58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18DE9B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604B41F" w14:textId="77777777" w:rsidTr="00EE2E3E">
        <w:tc>
          <w:tcPr>
            <w:tcW w:w="425" w:type="dxa"/>
            <w:shd w:val="clear" w:color="auto" w:fill="auto"/>
          </w:tcPr>
          <w:p w14:paraId="27F3EE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409C62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926E115" w14:textId="77777777" w:rsidTr="00EE2E3E">
        <w:tc>
          <w:tcPr>
            <w:tcW w:w="425" w:type="dxa"/>
            <w:shd w:val="clear" w:color="auto" w:fill="auto"/>
          </w:tcPr>
          <w:p w14:paraId="4D7EC1D5"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2DEE78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C6566D6" w14:textId="560A432F"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53DEAAE" w14:textId="77777777" w:rsidTr="00EE2E3E">
        <w:tc>
          <w:tcPr>
            <w:tcW w:w="425" w:type="dxa"/>
            <w:shd w:val="clear" w:color="auto" w:fill="auto"/>
          </w:tcPr>
          <w:p w14:paraId="5395A51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EB419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2411135" w14:textId="62C0448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6346EB3D" w14:textId="77777777" w:rsidTr="00EE2E3E">
        <w:tc>
          <w:tcPr>
            <w:tcW w:w="425" w:type="dxa"/>
            <w:shd w:val="clear" w:color="auto" w:fill="auto"/>
          </w:tcPr>
          <w:p w14:paraId="1360F98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5205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7A1BFC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F9F0624" w14:textId="77777777" w:rsidTr="00EE2E3E">
        <w:tc>
          <w:tcPr>
            <w:tcW w:w="425" w:type="dxa"/>
            <w:shd w:val="clear" w:color="auto" w:fill="auto"/>
          </w:tcPr>
          <w:p w14:paraId="32BB7A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D6966F1"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42E59895" w14:textId="77777777" w:rsidTr="00EE2E3E">
        <w:tc>
          <w:tcPr>
            <w:tcW w:w="425" w:type="dxa"/>
            <w:shd w:val="clear" w:color="auto" w:fill="auto"/>
          </w:tcPr>
          <w:p w14:paraId="02BB5DB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906BF4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5E273277" w14:textId="77777777" w:rsidTr="00EE2E3E">
        <w:tc>
          <w:tcPr>
            <w:tcW w:w="425" w:type="dxa"/>
            <w:shd w:val="clear" w:color="auto" w:fill="auto"/>
          </w:tcPr>
          <w:p w14:paraId="7D1B72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0F277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0F04D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6DC949F5"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09F8A841" w14:textId="77777777" w:rsidTr="00EE2E3E">
        <w:tc>
          <w:tcPr>
            <w:tcW w:w="425" w:type="dxa"/>
            <w:shd w:val="clear" w:color="auto" w:fill="auto"/>
          </w:tcPr>
          <w:p w14:paraId="20C7DFD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E20D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12F80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0654BB34" w14:textId="21DB1C3A"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E25BAD">
              <w:rPr>
                <w:rFonts w:ascii="Arial" w:hAnsi="Arial" w:cs="Arial"/>
                <w:b/>
                <w:bCs/>
                <w:color w:val="000000"/>
                <w:sz w:val="22"/>
                <w:szCs w:val="22"/>
                <w:lang w:bidi="en-US"/>
              </w:rPr>
              <w:t xml:space="preserve">a </w:t>
            </w:r>
            <w:r w:rsidRPr="00D13515">
              <w:rPr>
                <w:rFonts w:ascii="Arial" w:hAnsi="Arial" w:cs="Arial"/>
                <w:b/>
                <w:bCs/>
                <w:color w:val="000000"/>
                <w:sz w:val="22"/>
                <w:szCs w:val="22"/>
                <w:lang w:bidi="en-US"/>
              </w:rPr>
              <w:t>casting vote whether or not he</w:t>
            </w:r>
            <w:r w:rsidR="00E25BAD">
              <w:rPr>
                <w:rFonts w:ascii="Arial" w:hAnsi="Arial" w:cs="Arial"/>
                <w:b/>
                <w:bCs/>
                <w:color w:val="000000"/>
                <w:sz w:val="22"/>
                <w:szCs w:val="22"/>
                <w:lang w:bidi="en-US"/>
              </w:rPr>
              <w:t>/she</w:t>
            </w:r>
            <w:r w:rsidRPr="00D13515">
              <w:rPr>
                <w:rFonts w:ascii="Arial" w:hAnsi="Arial" w:cs="Arial"/>
                <w:b/>
                <w:bCs/>
                <w:color w:val="000000"/>
                <w:sz w:val="22"/>
                <w:szCs w:val="22"/>
                <w:lang w:bidi="en-US"/>
              </w:rPr>
              <w:t xml:space="preserve"> gave an original vote.</w:t>
            </w:r>
          </w:p>
          <w:p w14:paraId="7B9E7B99"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lastRenderedPageBreak/>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0CC428C" w14:textId="77777777" w:rsidTr="00EE2E3E">
        <w:tc>
          <w:tcPr>
            <w:tcW w:w="425" w:type="dxa"/>
            <w:shd w:val="clear" w:color="auto" w:fill="auto"/>
          </w:tcPr>
          <w:p w14:paraId="235B68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4D454F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78BAF52C" w14:textId="77777777" w:rsidTr="00EE2E3E">
        <w:tc>
          <w:tcPr>
            <w:tcW w:w="425" w:type="dxa"/>
            <w:shd w:val="clear" w:color="auto" w:fill="auto"/>
          </w:tcPr>
          <w:p w14:paraId="1721E5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64B3C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4517F8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55956A2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0154DE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2C5A6F8F" w14:textId="0511E2D0"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476963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46DB0F1" w14:textId="4C64598E"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there was a public participation session; an</w:t>
            </w:r>
            <w:r w:rsidRPr="002D7802">
              <w:rPr>
                <w:rFonts w:ascii="Arial" w:hAnsi="Arial" w:cs="Arial"/>
                <w:color w:val="000000"/>
                <w:sz w:val="22"/>
                <w:szCs w:val="22"/>
                <w:lang w:bidi="en-US"/>
              </w:rPr>
              <w:t>d</w:t>
            </w:r>
            <w:r w:rsidRPr="002D7802">
              <w:rPr>
                <w:rFonts w:ascii="Arial" w:hAnsi="Arial" w:cs="Arial"/>
                <w:b/>
                <w:color w:val="000000"/>
                <w:sz w:val="22"/>
                <w:szCs w:val="22"/>
                <w:lang w:bidi="en-US"/>
              </w:rPr>
              <w:t xml:space="preserve"> </w:t>
            </w:r>
          </w:p>
          <w:p w14:paraId="2F29FC2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744F769B" w14:textId="77777777" w:rsidTr="00EE2E3E">
        <w:tc>
          <w:tcPr>
            <w:tcW w:w="425" w:type="dxa"/>
            <w:shd w:val="clear" w:color="auto" w:fill="auto"/>
          </w:tcPr>
          <w:p w14:paraId="375CA2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C3A8D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8323C4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A3FD59A"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F22B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E8CA2D3" w14:textId="0D7CBF4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r w:rsidR="00CC6D2E">
              <w:rPr>
                <w:rFonts w:ascii="Arial" w:hAnsi="Arial" w:cs="Arial"/>
                <w:b/>
                <w:bCs/>
                <w:color w:val="000000"/>
                <w:sz w:val="22"/>
                <w:szCs w:val="22"/>
                <w:lang w:bidi="en-US"/>
              </w:rPr>
              <w:t xml:space="preserve">  </w:t>
            </w:r>
          </w:p>
        </w:tc>
      </w:tr>
      <w:tr w:rsidR="00883BA0" w:rsidRPr="00D13515" w14:paraId="4A275B46" w14:textId="77777777" w:rsidTr="00EE2E3E">
        <w:tc>
          <w:tcPr>
            <w:tcW w:w="425" w:type="dxa"/>
            <w:shd w:val="clear" w:color="auto" w:fill="auto"/>
          </w:tcPr>
          <w:p w14:paraId="2785FF30"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9B970C"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DFE93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A6F938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57AFC2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0FE84301" w14:textId="77777777" w:rsidTr="00EE2E3E">
        <w:tc>
          <w:tcPr>
            <w:tcW w:w="425" w:type="dxa"/>
            <w:shd w:val="clear" w:color="auto" w:fill="auto"/>
          </w:tcPr>
          <w:p w14:paraId="16630D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101FC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43001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0BFFA0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2486687" w14:textId="77777777" w:rsidTr="00EE2E3E">
        <w:tc>
          <w:tcPr>
            <w:tcW w:w="425" w:type="dxa"/>
            <w:shd w:val="clear" w:color="auto" w:fill="auto"/>
          </w:tcPr>
          <w:p w14:paraId="5C5F2A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DEC56B" w14:textId="7FE0041D" w:rsidR="00883BA0" w:rsidRPr="00D13515" w:rsidRDefault="00883BA0" w:rsidP="00B0318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B0318C">
              <w:rPr>
                <w:rFonts w:ascii="Arial" w:hAnsi="Arial" w:cs="Arial"/>
                <w:color w:val="000000"/>
                <w:sz w:val="22"/>
                <w:szCs w:val="22"/>
                <w:lang w:bidi="en-US"/>
              </w:rPr>
              <w:t xml:space="preserve">2.5 </w:t>
            </w:r>
            <w:r w:rsidRPr="00D13515">
              <w:rPr>
                <w:rFonts w:ascii="Arial" w:hAnsi="Arial" w:cs="Arial"/>
                <w:color w:val="000000"/>
                <w:sz w:val="22"/>
                <w:szCs w:val="22"/>
                <w:lang w:bidi="en-US"/>
              </w:rPr>
              <w:t>hours</w:t>
            </w:r>
            <w:r w:rsidR="00B0318C">
              <w:rPr>
                <w:rFonts w:ascii="Arial" w:hAnsi="Arial" w:cs="Arial"/>
                <w:color w:val="000000"/>
                <w:sz w:val="22"/>
                <w:szCs w:val="22"/>
                <w:lang w:bidi="en-US"/>
              </w:rPr>
              <w:t xml:space="preserve"> unless a majority of those present agree to an extension</w:t>
            </w:r>
            <w:r w:rsidRPr="00D13515">
              <w:rPr>
                <w:rFonts w:ascii="Arial" w:hAnsi="Arial" w:cs="Arial"/>
                <w:color w:val="000000"/>
                <w:sz w:val="22"/>
                <w:szCs w:val="22"/>
                <w:lang w:bidi="en-US"/>
              </w:rPr>
              <w:t>.</w:t>
            </w:r>
            <w:r w:rsidR="00766AF3">
              <w:rPr>
                <w:rFonts w:ascii="Arial" w:hAnsi="Arial" w:cs="Arial"/>
                <w:color w:val="000000"/>
                <w:sz w:val="22"/>
                <w:szCs w:val="22"/>
                <w:lang w:bidi="en-US"/>
              </w:rPr>
              <w:t xml:space="preserve"> </w:t>
            </w:r>
          </w:p>
        </w:tc>
      </w:tr>
    </w:tbl>
    <w:p w14:paraId="2E91F5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E88A179" w14:textId="54CB7964" w:rsidR="00883BA0" w:rsidRPr="000648E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lastRenderedPageBreak/>
        <w:t>COMMITTEES AND SUB-COMMITTEES</w:t>
      </w:r>
      <w:bookmarkEnd w:id="32"/>
      <w:bookmarkEnd w:id="33"/>
      <w:bookmarkEnd w:id="34"/>
      <w:bookmarkEnd w:id="35"/>
      <w:bookmarkEnd w:id="36"/>
      <w:bookmarkEnd w:id="37"/>
    </w:p>
    <w:p w14:paraId="7AA767A2"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033FB967"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EB84829"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3EB51906"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448DDA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110988C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35D1849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D8CB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35135375" w14:textId="3AD68382"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766AF3">
        <w:rPr>
          <w:rFonts w:ascii="Arial" w:hAnsi="Arial" w:cs="Arial"/>
          <w:color w:val="000000"/>
          <w:sz w:val="22"/>
          <w:szCs w:val="22"/>
          <w:lang w:bidi="en-US"/>
        </w:rPr>
        <w:t xml:space="preserve">firm to the Proper </w:t>
      </w:r>
      <w:r w:rsidR="00766AF3" w:rsidRPr="003E06F5">
        <w:rPr>
          <w:rFonts w:ascii="Arial" w:hAnsi="Arial" w:cs="Arial"/>
          <w:color w:val="000000"/>
          <w:sz w:val="22"/>
          <w:szCs w:val="22"/>
          <w:lang w:bidi="en-US"/>
        </w:rPr>
        <w:t xml:space="preserve">Officer 7 </w:t>
      </w:r>
      <w:r w:rsidRPr="003E06F5">
        <w:rPr>
          <w:rFonts w:ascii="Arial" w:hAnsi="Arial" w:cs="Arial"/>
          <w:color w:val="000000"/>
          <w:sz w:val="22"/>
          <w:szCs w:val="22"/>
          <w:lang w:bidi="en-US"/>
        </w:rPr>
        <w:t>days</w:t>
      </w:r>
      <w:r w:rsidRPr="00D13515">
        <w:rPr>
          <w:rFonts w:ascii="Arial" w:hAnsi="Arial" w:cs="Arial"/>
          <w:color w:val="000000"/>
          <w:sz w:val="22"/>
          <w:szCs w:val="22"/>
          <w:lang w:bidi="en-US"/>
        </w:rPr>
        <w:t xml:space="preserve"> before the meeting that they are unable to attend;</w:t>
      </w:r>
    </w:p>
    <w:p w14:paraId="4175709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16E315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0B66DB0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03EE476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73637C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26067C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1DD3ED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FC1B0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5810FD6" w14:textId="3BE33C14" w:rsidR="00883BA0" w:rsidRPr="000648E5" w:rsidRDefault="001E3ED6" w:rsidP="000648E5">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14:paraId="33494BC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DECCC4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064FE4F" w14:textId="5DC4196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00766AF3">
        <w:rPr>
          <w:rFonts w:ascii="Arial" w:hAnsi="Arial" w:cs="Arial"/>
          <w:b/>
          <w:bCs/>
          <w:color w:val="000000"/>
          <w:sz w:val="22"/>
          <w:szCs w:val="22"/>
          <w:lang w:bidi="en-US"/>
        </w:rPr>
        <w:t xml:space="preserve">ouncil shall take place at </w:t>
      </w:r>
      <w:r w:rsidR="00766AF3" w:rsidRPr="003E06F5">
        <w:rPr>
          <w:rFonts w:ascii="Arial" w:hAnsi="Arial" w:cs="Arial"/>
          <w:b/>
          <w:bCs/>
          <w:color w:val="000000"/>
          <w:sz w:val="22"/>
          <w:szCs w:val="22"/>
          <w:lang w:bidi="en-US"/>
        </w:rPr>
        <w:t>7</w:t>
      </w:r>
      <w:r w:rsidRPr="003E06F5">
        <w:rPr>
          <w:rFonts w:ascii="Arial" w:hAnsi="Arial" w:cs="Arial"/>
          <w:b/>
          <w:bCs/>
          <w:color w:val="000000"/>
          <w:sz w:val="22"/>
          <w:szCs w:val="22"/>
          <w:lang w:bidi="en-US"/>
        </w:rPr>
        <w:t>pm</w:t>
      </w:r>
      <w:r w:rsidRPr="00D13515">
        <w:rPr>
          <w:rFonts w:ascii="Arial" w:hAnsi="Arial" w:cs="Arial"/>
          <w:b/>
          <w:bCs/>
          <w:color w:val="000000"/>
          <w:sz w:val="22"/>
          <w:szCs w:val="22"/>
          <w:lang w:bidi="en-US"/>
        </w:rPr>
        <w:t>.</w:t>
      </w:r>
    </w:p>
    <w:p w14:paraId="5D7CD99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9B54FB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BC0576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7CE6EE0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2465EE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20B4A8F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DC25FF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4E8AA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w:t>
      </w:r>
      <w:r w:rsidRPr="00D13515">
        <w:rPr>
          <w:rFonts w:ascii="Arial" w:hAnsi="Arial" w:cs="Arial"/>
          <w:b/>
          <w:color w:val="000000"/>
          <w:sz w:val="22"/>
          <w:szCs w:val="22"/>
          <w:lang w:bidi="en-US"/>
        </w:rPr>
        <w:lastRenderedPageBreak/>
        <w:t>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5CDA137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35292DE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07D375F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5661B6F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DB5C0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4097AE7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160DD3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2B82D92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55D289A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8F7EAF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9FDE60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0C6DEA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FCD73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7C59AE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2D3ECC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72F60D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3FA3DE91"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0C9E4A2E" w14:textId="32764F25"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2F907099" w14:textId="7FC713C8"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33C65A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lastRenderedPageBreak/>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4F14FA8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405B0A8" w14:textId="3EFBA8EE" w:rsidR="00883BA0" w:rsidRPr="000648E5" w:rsidRDefault="001E3ED6" w:rsidP="000648E5">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14:paraId="0956DF7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4C8C308"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4EEF715" w14:textId="3D071C17" w:rsidR="00883BA0" w:rsidRPr="00D13515" w:rsidRDefault="00766AF3"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 chairman of a committee or a sub-committee</w:t>
      </w:r>
      <w:r w:rsidR="00883BA0" w:rsidRPr="00D13515">
        <w:rPr>
          <w:rFonts w:ascii="Arial" w:hAnsi="Arial" w:cs="Arial"/>
          <w:color w:val="000000"/>
          <w:sz w:val="22"/>
          <w:szCs w:val="22"/>
          <w:lang w:bidi="en-US"/>
        </w:rPr>
        <w:t xml:space="preserve"> may convene an extraordinary</w:t>
      </w:r>
      <w:r>
        <w:rPr>
          <w:rFonts w:ascii="Arial" w:hAnsi="Arial" w:cs="Arial"/>
          <w:color w:val="000000"/>
          <w:sz w:val="22"/>
          <w:szCs w:val="22"/>
          <w:lang w:bidi="en-US"/>
        </w:rPr>
        <w:t xml:space="preserve"> meeting of the committee or the sub-committee</w:t>
      </w:r>
      <w:r w:rsidR="00883BA0" w:rsidRPr="00D13515">
        <w:rPr>
          <w:rFonts w:ascii="Arial" w:hAnsi="Arial" w:cs="Arial"/>
          <w:color w:val="000000"/>
          <w:sz w:val="22"/>
          <w:szCs w:val="22"/>
          <w:lang w:bidi="en-US"/>
        </w:rPr>
        <w:t xml:space="preserve"> at any time. </w:t>
      </w:r>
    </w:p>
    <w:p w14:paraId="5E8986B1" w14:textId="7707C942" w:rsidR="00883BA0" w:rsidRPr="00D13515" w:rsidRDefault="00766AF3"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If the chairman of a committee or a sub-committee</w:t>
      </w:r>
      <w:r w:rsidR="00883BA0" w:rsidRPr="00D13515">
        <w:rPr>
          <w:rFonts w:ascii="Arial" w:hAnsi="Arial" w:cs="Arial"/>
          <w:color w:val="000000"/>
          <w:sz w:val="22"/>
          <w:szCs w:val="22"/>
          <w:lang w:bidi="en-US"/>
        </w:rPr>
        <w:t xml:space="preserve"> does not call an e</w:t>
      </w:r>
      <w:r w:rsidR="00BD1CB6">
        <w:rPr>
          <w:rFonts w:ascii="Arial" w:hAnsi="Arial" w:cs="Arial"/>
          <w:color w:val="000000"/>
          <w:sz w:val="22"/>
          <w:szCs w:val="22"/>
          <w:lang w:bidi="en-US"/>
        </w:rPr>
        <w:t xml:space="preserve">xtraordinary meeting </w:t>
      </w:r>
      <w:r w:rsidR="00BD1CB6" w:rsidRPr="003E06F5">
        <w:rPr>
          <w:rFonts w:ascii="Arial" w:hAnsi="Arial" w:cs="Arial"/>
          <w:color w:val="000000"/>
          <w:sz w:val="22"/>
          <w:szCs w:val="22"/>
          <w:lang w:bidi="en-US"/>
        </w:rPr>
        <w:t xml:space="preserve">within </w:t>
      </w:r>
      <w:r w:rsidR="00920506" w:rsidRPr="003E06F5">
        <w:rPr>
          <w:rFonts w:ascii="Arial" w:hAnsi="Arial" w:cs="Arial"/>
          <w:sz w:val="22"/>
          <w:szCs w:val="22"/>
          <w:lang w:bidi="en-US"/>
        </w:rPr>
        <w:t>7</w:t>
      </w:r>
      <w:r w:rsidR="00883BA0" w:rsidRPr="003E06F5">
        <w:rPr>
          <w:rFonts w:ascii="Arial" w:hAnsi="Arial" w:cs="Arial"/>
          <w:color w:val="000000"/>
          <w:sz w:val="22"/>
          <w:szCs w:val="22"/>
          <w:lang w:bidi="en-US"/>
        </w:rPr>
        <w:t xml:space="preserve"> </w:t>
      </w:r>
      <w:r w:rsidR="00976DBB" w:rsidRPr="003E06F5">
        <w:rPr>
          <w:rFonts w:ascii="Arial" w:hAnsi="Arial" w:cs="Arial"/>
          <w:color w:val="000000"/>
          <w:sz w:val="22"/>
          <w:szCs w:val="22"/>
          <w:lang w:bidi="en-US"/>
        </w:rPr>
        <w:t>days</w:t>
      </w:r>
      <w:r w:rsidR="00976DBB" w:rsidRPr="00D13515">
        <w:rPr>
          <w:rFonts w:ascii="Arial" w:hAnsi="Arial" w:cs="Arial"/>
          <w:color w:val="000000"/>
          <w:sz w:val="22"/>
          <w:szCs w:val="22"/>
          <w:lang w:bidi="en-US"/>
        </w:rPr>
        <w:t xml:space="preserve"> of having been requested</w:t>
      </w:r>
      <w:r w:rsidR="00883BA0" w:rsidRPr="00D13515">
        <w:rPr>
          <w:rFonts w:ascii="Arial" w:hAnsi="Arial" w:cs="Arial"/>
          <w:color w:val="000000"/>
          <w:sz w:val="22"/>
          <w:szCs w:val="22"/>
          <w:lang w:bidi="en-US"/>
        </w:rPr>
        <w:t xml:space="preserve"> to do so by</w:t>
      </w:r>
      <w:r w:rsidR="00883BA0" w:rsidRPr="00766AF3">
        <w:rPr>
          <w:rFonts w:ascii="Arial" w:hAnsi="Arial" w:cs="Arial"/>
          <w:sz w:val="22"/>
          <w:szCs w:val="22"/>
          <w:lang w:bidi="en-US"/>
        </w:rPr>
        <w:t xml:space="preserve"> </w:t>
      </w:r>
      <w:r w:rsidRPr="003E06F5">
        <w:rPr>
          <w:rFonts w:ascii="Arial" w:hAnsi="Arial" w:cs="Arial"/>
          <w:sz w:val="22"/>
          <w:szCs w:val="22"/>
          <w:lang w:bidi="en-US"/>
        </w:rPr>
        <w:t>2</w:t>
      </w:r>
      <w:r w:rsidR="00883BA0" w:rsidRPr="003E06F5">
        <w:rPr>
          <w:rFonts w:ascii="Arial" w:hAnsi="Arial" w:cs="Arial"/>
          <w:sz w:val="22"/>
          <w:szCs w:val="22"/>
          <w:lang w:bidi="en-US"/>
        </w:rPr>
        <w:t xml:space="preserve"> </w:t>
      </w:r>
      <w:r w:rsidR="00883BA0" w:rsidRPr="003E06F5">
        <w:rPr>
          <w:rFonts w:ascii="Arial" w:hAnsi="Arial" w:cs="Arial"/>
          <w:color w:val="000000"/>
          <w:sz w:val="22"/>
          <w:szCs w:val="22"/>
          <w:lang w:bidi="en-US"/>
        </w:rPr>
        <w:t>members</w:t>
      </w:r>
      <w:r>
        <w:rPr>
          <w:rFonts w:ascii="Arial" w:hAnsi="Arial" w:cs="Arial"/>
          <w:color w:val="000000"/>
          <w:sz w:val="22"/>
          <w:szCs w:val="22"/>
          <w:lang w:bidi="en-US"/>
        </w:rPr>
        <w:t xml:space="preserve"> of the committee or the sub-committee</w:t>
      </w:r>
      <w:r w:rsidR="00883BA0" w:rsidRPr="00D13515">
        <w:rPr>
          <w:rFonts w:ascii="Arial" w:hAnsi="Arial" w:cs="Arial"/>
          <w:color w:val="000000"/>
          <w:sz w:val="22"/>
          <w:szCs w:val="22"/>
          <w:lang w:bidi="en-US"/>
        </w:rPr>
        <w:t xml:space="preserve">, any </w:t>
      </w:r>
      <w:r w:rsidR="00920506" w:rsidRPr="003E06F5">
        <w:rPr>
          <w:rFonts w:ascii="Arial" w:hAnsi="Arial" w:cs="Arial"/>
          <w:sz w:val="22"/>
          <w:szCs w:val="22"/>
          <w:lang w:bidi="en-US"/>
        </w:rPr>
        <w:t>2</w:t>
      </w:r>
      <w:r w:rsidR="004B1097" w:rsidRPr="003E06F5">
        <w:rPr>
          <w:rFonts w:ascii="Arial" w:hAnsi="Arial" w:cs="Arial"/>
          <w:color w:val="000000"/>
          <w:sz w:val="22"/>
          <w:szCs w:val="22"/>
          <w:lang w:bidi="en-US"/>
        </w:rPr>
        <w:t xml:space="preserve"> members</w:t>
      </w:r>
      <w:r>
        <w:rPr>
          <w:rFonts w:ascii="Arial" w:hAnsi="Arial" w:cs="Arial"/>
          <w:color w:val="000000"/>
          <w:sz w:val="22"/>
          <w:szCs w:val="22"/>
          <w:lang w:bidi="en-US"/>
        </w:rPr>
        <w:t xml:space="preserve"> of the committee </w:t>
      </w:r>
      <w:r w:rsidR="004B1097" w:rsidRPr="00D13515">
        <w:rPr>
          <w:rFonts w:ascii="Arial" w:hAnsi="Arial" w:cs="Arial"/>
          <w:color w:val="000000"/>
          <w:sz w:val="22"/>
          <w:szCs w:val="22"/>
          <w:lang w:bidi="en-US"/>
        </w:rPr>
        <w:t>or</w:t>
      </w:r>
      <w:r>
        <w:rPr>
          <w:rFonts w:ascii="Arial" w:hAnsi="Arial" w:cs="Arial"/>
          <w:color w:val="000000"/>
          <w:sz w:val="22"/>
          <w:szCs w:val="22"/>
          <w:lang w:bidi="en-US"/>
        </w:rPr>
        <w:t xml:space="preserve"> the sub-committee</w:t>
      </w:r>
      <w:r w:rsidR="00883BA0"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Pr>
          <w:rFonts w:ascii="Arial" w:hAnsi="Arial" w:cs="Arial"/>
          <w:color w:val="000000"/>
          <w:sz w:val="22"/>
          <w:szCs w:val="22"/>
          <w:lang w:bidi="en-US"/>
        </w:rPr>
        <w:t xml:space="preserve"> committee </w:t>
      </w:r>
      <w:r w:rsidR="004B1097" w:rsidRPr="00D13515">
        <w:rPr>
          <w:rFonts w:ascii="Arial" w:hAnsi="Arial" w:cs="Arial"/>
          <w:color w:val="000000"/>
          <w:sz w:val="22"/>
          <w:szCs w:val="22"/>
          <w:lang w:bidi="en-US"/>
        </w:rPr>
        <w:t>or</w:t>
      </w:r>
      <w:r>
        <w:rPr>
          <w:rFonts w:ascii="Arial" w:hAnsi="Arial" w:cs="Arial"/>
          <w:color w:val="000000"/>
          <w:sz w:val="22"/>
          <w:szCs w:val="22"/>
          <w:lang w:bidi="en-US"/>
        </w:rPr>
        <w:t xml:space="preserve"> a sub-committee</w:t>
      </w:r>
      <w:r w:rsidR="00883BA0" w:rsidRPr="00D13515">
        <w:rPr>
          <w:rFonts w:ascii="Arial" w:hAnsi="Arial" w:cs="Arial"/>
          <w:color w:val="000000"/>
          <w:sz w:val="22"/>
          <w:szCs w:val="22"/>
          <w:lang w:bidi="en-US"/>
        </w:rPr>
        <w:t xml:space="preserve">. </w:t>
      </w:r>
    </w:p>
    <w:p w14:paraId="5D0118A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27723D5" w14:textId="46022A01" w:rsidR="00883BA0" w:rsidRPr="000648E5" w:rsidRDefault="001E3ED6" w:rsidP="000648E5">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14:paraId="1FA67EB1" w14:textId="13E2CE4A"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20506" w:rsidRPr="003E06F5">
        <w:rPr>
          <w:rFonts w:ascii="Arial" w:hAnsi="Arial" w:cs="Arial"/>
          <w:sz w:val="22"/>
          <w:szCs w:val="22"/>
          <w:lang w:bidi="en-US"/>
        </w:rPr>
        <w:t>2</w:t>
      </w:r>
      <w:r w:rsidRPr="003E06F5">
        <w:rPr>
          <w:rFonts w:ascii="Arial" w:hAnsi="Arial" w:cs="Arial"/>
          <w:color w:val="000000"/>
          <w:sz w:val="22"/>
          <w:szCs w:val="22"/>
          <w:lang w:bidi="en-US"/>
        </w:rPr>
        <w:t xml:space="preserve"> councillors</w:t>
      </w:r>
      <w:r w:rsidRPr="00D13515">
        <w:rPr>
          <w:rFonts w:ascii="Arial" w:hAnsi="Arial" w:cs="Arial"/>
          <w:color w:val="000000"/>
          <w:sz w:val="22"/>
          <w:szCs w:val="22"/>
          <w:lang w:bidi="en-US"/>
        </w:rPr>
        <w:t xml:space="preserve">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1571DBF"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5C123623" w14:textId="77777777" w:rsidR="000648E5" w:rsidRPr="00247B24" w:rsidRDefault="000648E5" w:rsidP="000648E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477BF62" w14:textId="295688A3" w:rsidR="00883BA0" w:rsidRPr="003E06F5" w:rsidRDefault="001E3ED6" w:rsidP="003E06F5">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t>VOTING ON APPOINTMENTS</w:t>
      </w:r>
      <w:bookmarkEnd w:id="56"/>
      <w:bookmarkEnd w:id="57"/>
      <w:bookmarkEnd w:id="58"/>
      <w:bookmarkEnd w:id="59"/>
      <w:bookmarkEnd w:id="60"/>
      <w:bookmarkEnd w:id="61"/>
    </w:p>
    <w:p w14:paraId="30F60398"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8F4B4C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3F2F077" w14:textId="1FED753B" w:rsidR="00883BA0" w:rsidRPr="003E06F5" w:rsidRDefault="001E3ED6" w:rsidP="003E06F5">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lastRenderedPageBreak/>
        <w:t>MOTIONS FOR A MEETING THAT REQUIRE WRITTEN NOTICE TO BE GIVEN TO THE PROPER OFFICER</w:t>
      </w:r>
      <w:bookmarkEnd w:id="62"/>
      <w:bookmarkEnd w:id="63"/>
      <w:bookmarkEnd w:id="64"/>
      <w:bookmarkEnd w:id="65"/>
      <w:bookmarkEnd w:id="66"/>
      <w:bookmarkEnd w:id="67"/>
    </w:p>
    <w:p w14:paraId="69FFC2F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13E797B6" w14:textId="4F40AE8E"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20506" w:rsidRPr="003E06F5">
        <w:rPr>
          <w:rFonts w:ascii="Arial" w:hAnsi="Arial" w:cs="Arial"/>
          <w:sz w:val="22"/>
          <w:szCs w:val="22"/>
          <w:lang w:bidi="en-US"/>
        </w:rPr>
        <w:t>14</w:t>
      </w:r>
      <w:r w:rsidRPr="003E06F5">
        <w:rPr>
          <w:rFonts w:ascii="Arial" w:hAnsi="Arial" w:cs="Arial"/>
          <w:sz w:val="22"/>
          <w:szCs w:val="22"/>
          <w:lang w:bidi="en-US"/>
        </w:rPr>
        <w:t xml:space="preserve"> clear days</w:t>
      </w:r>
      <w:r w:rsidRPr="00D13515">
        <w:rPr>
          <w:rFonts w:ascii="Arial" w:hAnsi="Arial" w:cs="Arial"/>
          <w:color w:val="000000"/>
          <w:sz w:val="22"/>
          <w:szCs w:val="22"/>
          <w:lang w:bidi="en-US"/>
        </w:rPr>
        <w:t xml:space="preserve"> before the meeting. Clear days do not include the day of the notice or the day of the meeting.</w:t>
      </w:r>
    </w:p>
    <w:p w14:paraId="36B3DF0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D7F2AEA" w14:textId="2C2A33B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920506" w:rsidRPr="003E06F5">
        <w:rPr>
          <w:rFonts w:ascii="Arial" w:hAnsi="Arial" w:cs="Arial"/>
          <w:sz w:val="22"/>
          <w:szCs w:val="22"/>
          <w:lang w:bidi="en-US"/>
        </w:rPr>
        <w:t>7</w:t>
      </w:r>
      <w:r w:rsidRPr="003E06F5">
        <w:rPr>
          <w:rFonts w:ascii="Arial" w:hAnsi="Arial" w:cs="Arial"/>
          <w:sz w:val="22"/>
          <w:szCs w:val="22"/>
          <w:lang w:bidi="en-US"/>
        </w:rPr>
        <w:t xml:space="preserve"> </w:t>
      </w:r>
      <w:r w:rsidRPr="003E06F5">
        <w:rPr>
          <w:rFonts w:ascii="Arial" w:hAnsi="Arial" w:cs="Arial"/>
          <w:color w:val="000000"/>
          <w:sz w:val="22"/>
          <w:szCs w:val="22"/>
          <w:lang w:bidi="en-US"/>
        </w:rPr>
        <w:t>clear days</w:t>
      </w:r>
      <w:r w:rsidRPr="00D13515">
        <w:rPr>
          <w:rFonts w:ascii="Arial" w:hAnsi="Arial" w:cs="Arial"/>
          <w:color w:val="000000"/>
          <w:sz w:val="22"/>
          <w:szCs w:val="22"/>
          <w:lang w:bidi="en-US"/>
        </w:rPr>
        <w:t xml:space="preserve"> before the meeting. </w:t>
      </w:r>
    </w:p>
    <w:p w14:paraId="029E2F0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97EAEC2"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C02F71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8CDD0B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0ACCBCD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68F9A4E" w14:textId="4F45A7A4" w:rsidR="00883BA0" w:rsidRPr="009062F6" w:rsidRDefault="001E3ED6" w:rsidP="009062F6">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14:paraId="1E1F604E"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4BE4C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37B65E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00045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565D52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EAFBD7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7047F2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change the order of business on the agenda; </w:t>
      </w:r>
    </w:p>
    <w:p w14:paraId="428FF8C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847C7C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64C8F7A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CD2EA3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126FF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6CDE558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844EE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76D3973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E5CBB4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68A33F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EF77C84"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770B73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A324633" w14:textId="77777777"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14:paraId="65BBDE5A" w14:textId="1FF2A002" w:rsidR="009F60CF" w:rsidRDefault="00766AF3"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Pr>
          <w:rFonts w:ascii="Arial" w:hAnsi="Arial" w:cs="Arial"/>
          <w:i/>
          <w:sz w:val="22"/>
          <w:szCs w:val="22"/>
        </w:rPr>
        <w:t xml:space="preserve">See also </w:t>
      </w:r>
      <w:r w:rsidRPr="00053BD7">
        <w:rPr>
          <w:rFonts w:ascii="Arial" w:hAnsi="Arial" w:cs="Arial"/>
          <w:i/>
          <w:sz w:val="22"/>
          <w:szCs w:val="22"/>
        </w:rPr>
        <w:t>standing order 2</w:t>
      </w:r>
      <w:r w:rsidR="00053BD7" w:rsidRPr="00053BD7">
        <w:rPr>
          <w:rFonts w:ascii="Arial" w:hAnsi="Arial" w:cs="Arial"/>
          <w:i/>
          <w:sz w:val="22"/>
          <w:szCs w:val="22"/>
        </w:rPr>
        <w:t>0</w:t>
      </w:r>
      <w:r w:rsidR="00A86D1A" w:rsidRPr="00247B24">
        <w:rPr>
          <w:rFonts w:ascii="Arial" w:hAnsi="Arial" w:cs="Arial"/>
          <w:i/>
          <w:sz w:val="22"/>
          <w:szCs w:val="22"/>
        </w:rPr>
        <w:t>.</w:t>
      </w:r>
    </w:p>
    <w:p w14:paraId="16952F21"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43DB3AA"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7E22872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0DA8C47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E8580C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1276F75" w14:textId="2C34DD21" w:rsidR="007B6AA4" w:rsidRPr="003E06F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lastRenderedPageBreak/>
        <w:t>DRAFT MINUTES</w:t>
      </w:r>
      <w:bookmarkEnd w:id="89"/>
      <w:bookmarkEnd w:id="90"/>
      <w:bookmarkEnd w:id="91"/>
      <w:bookmarkEnd w:id="92"/>
      <w:bookmarkEnd w:id="93"/>
      <w:bookmarkEnd w:id="94"/>
      <w:r w:rsidRPr="00D13515">
        <w:rPr>
          <w:rFonts w:ascii="Arial" w:hAnsi="Arial" w:cs="Arial"/>
          <w:b/>
          <w:szCs w:val="22"/>
        </w:rPr>
        <w:t xml:space="preserve"> </w:t>
      </w:r>
    </w:p>
    <w:p w14:paraId="20EBB0E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CEF414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1A7F7B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3D706CA"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1C13101" w14:textId="77777777" w:rsidTr="00B438FF">
        <w:tc>
          <w:tcPr>
            <w:tcW w:w="490" w:type="dxa"/>
          </w:tcPr>
          <w:p w14:paraId="5B2C4F05" w14:textId="77777777" w:rsidR="007B6AA4" w:rsidRPr="00D13515" w:rsidRDefault="007B6AA4" w:rsidP="0032195E">
            <w:pPr>
              <w:spacing w:after="200" w:line="276" w:lineRule="auto"/>
              <w:contextualSpacing/>
              <w:rPr>
                <w:rFonts w:ascii="Arial" w:hAnsi="Arial" w:cs="Arial"/>
              </w:rPr>
            </w:pPr>
          </w:p>
        </w:tc>
        <w:tc>
          <w:tcPr>
            <w:tcW w:w="8414" w:type="dxa"/>
          </w:tcPr>
          <w:p w14:paraId="4DE052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0D699488" w14:textId="77777777" w:rsidTr="00B438FF">
        <w:tc>
          <w:tcPr>
            <w:tcW w:w="490" w:type="dxa"/>
          </w:tcPr>
          <w:p w14:paraId="5B81CA94" w14:textId="77777777" w:rsidR="007B6AA4" w:rsidRPr="00D13515" w:rsidRDefault="007B6AA4" w:rsidP="0032195E">
            <w:pPr>
              <w:spacing w:after="200" w:line="276" w:lineRule="auto"/>
              <w:contextualSpacing/>
              <w:rPr>
                <w:rFonts w:ascii="Arial" w:hAnsi="Arial" w:cs="Arial"/>
              </w:rPr>
            </w:pPr>
          </w:p>
        </w:tc>
        <w:tc>
          <w:tcPr>
            <w:tcW w:w="8414" w:type="dxa"/>
          </w:tcPr>
          <w:p w14:paraId="1D457A1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2E95F86C" w14:textId="77777777" w:rsidTr="00B438FF">
        <w:tc>
          <w:tcPr>
            <w:tcW w:w="490" w:type="dxa"/>
          </w:tcPr>
          <w:p w14:paraId="2673E685" w14:textId="77777777" w:rsidR="007B6AA4" w:rsidRPr="00D13515" w:rsidRDefault="007B6AA4" w:rsidP="0032195E">
            <w:pPr>
              <w:spacing w:after="200" w:line="276" w:lineRule="auto"/>
              <w:contextualSpacing/>
              <w:rPr>
                <w:rFonts w:ascii="Arial" w:hAnsi="Arial" w:cs="Arial"/>
              </w:rPr>
            </w:pPr>
          </w:p>
        </w:tc>
        <w:tc>
          <w:tcPr>
            <w:tcW w:w="8414" w:type="dxa"/>
          </w:tcPr>
          <w:p w14:paraId="475F503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385726D" w14:textId="77777777" w:rsidTr="00B438FF">
        <w:tc>
          <w:tcPr>
            <w:tcW w:w="490" w:type="dxa"/>
          </w:tcPr>
          <w:p w14:paraId="4A680CEB" w14:textId="77777777" w:rsidR="007B6AA4" w:rsidRPr="00D13515" w:rsidRDefault="007B6AA4" w:rsidP="0032195E">
            <w:pPr>
              <w:spacing w:after="200" w:line="276" w:lineRule="auto"/>
              <w:contextualSpacing/>
              <w:rPr>
                <w:rFonts w:ascii="Arial" w:hAnsi="Arial" w:cs="Arial"/>
              </w:rPr>
            </w:pPr>
          </w:p>
        </w:tc>
        <w:tc>
          <w:tcPr>
            <w:tcW w:w="8414" w:type="dxa"/>
          </w:tcPr>
          <w:p w14:paraId="14C46A5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E314734"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DB4E712" w14:textId="77777777" w:rsidTr="00B438FF">
        <w:tc>
          <w:tcPr>
            <w:tcW w:w="490" w:type="dxa"/>
          </w:tcPr>
          <w:p w14:paraId="4183A5F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8239C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8EEC98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B70CA6" w14:textId="77777777" w:rsidR="007B6AA4" w:rsidRPr="00D13515" w:rsidRDefault="007B6AA4" w:rsidP="0032195E">
            <w:pPr>
              <w:spacing w:after="200" w:line="276" w:lineRule="auto"/>
              <w:contextualSpacing/>
              <w:rPr>
                <w:rFonts w:ascii="Arial" w:hAnsi="Arial" w:cs="Arial"/>
              </w:rPr>
            </w:pPr>
          </w:p>
        </w:tc>
        <w:tc>
          <w:tcPr>
            <w:tcW w:w="8414" w:type="dxa"/>
          </w:tcPr>
          <w:p w14:paraId="486D21C2" w14:textId="0314083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77CEAC19" w14:textId="77777777" w:rsidTr="00B438FF">
        <w:tc>
          <w:tcPr>
            <w:tcW w:w="490" w:type="dxa"/>
          </w:tcPr>
          <w:p w14:paraId="40115DFA" w14:textId="77777777" w:rsidR="007B6AA4" w:rsidRPr="00D13515" w:rsidRDefault="007B6AA4" w:rsidP="0032195E">
            <w:pPr>
              <w:spacing w:after="200" w:line="276" w:lineRule="auto"/>
              <w:contextualSpacing/>
              <w:rPr>
                <w:rFonts w:ascii="Arial" w:hAnsi="Arial" w:cs="Arial"/>
              </w:rPr>
            </w:pPr>
          </w:p>
        </w:tc>
        <w:tc>
          <w:tcPr>
            <w:tcW w:w="8414" w:type="dxa"/>
          </w:tcPr>
          <w:p w14:paraId="754F21C0"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EAD23E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47599D" w14:textId="77777777"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14:paraId="685016A7" w14:textId="328CF06A" w:rsidR="009E58A9" w:rsidRPr="00D13515" w:rsidRDefault="00883BA0" w:rsidP="003E06F5">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381E95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9E2C02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AF2351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18EB918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3B4156" w14:textId="7D8BD884"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3E06F5">
        <w:rPr>
          <w:rFonts w:ascii="Arial" w:hAnsi="Arial" w:cs="Arial"/>
          <w:color w:val="000000"/>
          <w:sz w:val="22"/>
          <w:szCs w:val="22"/>
          <w:lang w:bidi="en-US"/>
        </w:rPr>
        <w:t>by a meeting of the C</w:t>
      </w:r>
      <w:r w:rsidRPr="003E06F5">
        <w:rPr>
          <w:rFonts w:ascii="Arial" w:hAnsi="Arial" w:cs="Arial"/>
          <w:color w:val="000000"/>
          <w:sz w:val="22"/>
          <w:szCs w:val="22"/>
          <w:lang w:bidi="en-US"/>
        </w:rPr>
        <w:t>ouncil, or committee or sub-committee for whi</w:t>
      </w:r>
      <w:r w:rsidR="00B75262" w:rsidRPr="003E06F5">
        <w:rPr>
          <w:rFonts w:ascii="Arial" w:hAnsi="Arial" w:cs="Arial"/>
          <w:color w:val="000000"/>
          <w:sz w:val="22"/>
          <w:szCs w:val="22"/>
          <w:lang w:bidi="en-US"/>
        </w:rPr>
        <w:t>ch the dispensation is required</w:t>
      </w:r>
      <w:r w:rsidRPr="00B75262">
        <w:rPr>
          <w:rFonts w:ascii="Arial" w:hAnsi="Arial" w:cs="Arial"/>
          <w:color w:val="000000"/>
          <w:sz w:val="22"/>
          <w:szCs w:val="22"/>
          <w:lang w:bidi="en-US"/>
        </w:rPr>
        <w:t xml:space="preserve"> and that decision is final</w:t>
      </w:r>
      <w:r w:rsidRPr="00D13515">
        <w:rPr>
          <w:rFonts w:ascii="Arial" w:hAnsi="Arial" w:cs="Arial"/>
          <w:color w:val="000000"/>
          <w:sz w:val="22"/>
          <w:szCs w:val="22"/>
          <w:lang w:bidi="en-US"/>
        </w:rPr>
        <w:t>.</w:t>
      </w:r>
    </w:p>
    <w:p w14:paraId="1C4650C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096395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2E227DE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C458CD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339FB1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2625E20" w14:textId="5E426C8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w:t>
      </w:r>
      <w:r w:rsidRPr="003E06F5">
        <w:rPr>
          <w:rFonts w:ascii="Arial" w:hAnsi="Arial" w:cs="Arial"/>
          <w:bCs/>
          <w:color w:val="000000"/>
          <w:spacing w:val="-2"/>
          <w:sz w:val="22"/>
          <w:szCs w:val="22"/>
          <w:lang w:bidi="en-US"/>
        </w:rPr>
        <w:t>at the b</w:t>
      </w:r>
      <w:r w:rsidR="00537CEB" w:rsidRPr="003E06F5">
        <w:rPr>
          <w:rFonts w:ascii="Arial" w:hAnsi="Arial" w:cs="Arial"/>
          <w:bCs/>
          <w:color w:val="000000"/>
          <w:spacing w:val="-2"/>
          <w:sz w:val="22"/>
          <w:szCs w:val="22"/>
          <w:lang w:bidi="en-US"/>
        </w:rPr>
        <w:t>eginning of the meeting of the C</w:t>
      </w:r>
      <w:r w:rsidRPr="003E06F5">
        <w:rPr>
          <w:rFonts w:ascii="Arial" w:hAnsi="Arial" w:cs="Arial"/>
          <w:bCs/>
          <w:color w:val="000000"/>
          <w:spacing w:val="-2"/>
          <w:sz w:val="22"/>
          <w:szCs w:val="22"/>
          <w:lang w:bidi="en-US"/>
        </w:rPr>
        <w:t>ouncil</w:t>
      </w:r>
      <w:r w:rsidR="004D55C3" w:rsidRPr="003E06F5">
        <w:rPr>
          <w:rFonts w:ascii="Arial" w:hAnsi="Arial" w:cs="Arial"/>
          <w:bCs/>
          <w:color w:val="000000"/>
          <w:spacing w:val="-2"/>
          <w:sz w:val="22"/>
          <w:szCs w:val="22"/>
          <w:lang w:bidi="en-US"/>
        </w:rPr>
        <w:t>, or committee or</w:t>
      </w:r>
      <w:r w:rsidRPr="003E06F5">
        <w:rPr>
          <w:rFonts w:ascii="Arial" w:hAnsi="Arial" w:cs="Arial"/>
          <w:bCs/>
          <w:color w:val="000000"/>
          <w:spacing w:val="-2"/>
          <w:sz w:val="22"/>
          <w:szCs w:val="22"/>
          <w:lang w:bidi="en-US"/>
        </w:rPr>
        <w:t xml:space="preserve"> sub-committee for whi</w:t>
      </w:r>
      <w:r w:rsidR="00B75262" w:rsidRPr="003E06F5">
        <w:rPr>
          <w:rFonts w:ascii="Arial" w:hAnsi="Arial" w:cs="Arial"/>
          <w:bCs/>
          <w:color w:val="000000"/>
          <w:spacing w:val="-2"/>
          <w:sz w:val="22"/>
          <w:szCs w:val="22"/>
          <w:lang w:bidi="en-US"/>
        </w:rPr>
        <w:t>ch the dispensation is required</w:t>
      </w:r>
      <w:r w:rsidRPr="00D13515">
        <w:rPr>
          <w:rFonts w:ascii="Arial" w:hAnsi="Arial" w:cs="Arial"/>
          <w:bCs/>
          <w:color w:val="000000"/>
          <w:spacing w:val="-2"/>
          <w:sz w:val="22"/>
          <w:szCs w:val="22"/>
          <w:lang w:bidi="en-US"/>
        </w:rPr>
        <w:t>.</w:t>
      </w:r>
    </w:p>
    <w:p w14:paraId="02C1B105"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BB0B38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24E524E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5C5AC5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B71CAE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BCACE98" w14:textId="3AE2FC7F" w:rsidR="00883BA0" w:rsidRPr="003E06F5" w:rsidRDefault="001E3ED6" w:rsidP="003E06F5">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14:paraId="1E646B99" w14:textId="1CEE91B6"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Upon notification by the</w:t>
      </w:r>
      <w:r w:rsidR="001B71EF">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807FE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5B7D162"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7E857DF"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77FD37D"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3DE13535" w14:textId="30FD7339"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3C30115"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55FF5CA" w14:textId="3D094441" w:rsidR="00883BA0" w:rsidRPr="003E06F5" w:rsidRDefault="001E3ED6" w:rsidP="0032195E">
      <w:pPr>
        <w:pStyle w:val="Heading1"/>
        <w:spacing w:before="0" w:after="200" w:line="276" w:lineRule="auto"/>
        <w:rPr>
          <w:rFonts w:ascii="Arial" w:hAnsi="Arial" w:cs="Arial"/>
          <w:b/>
          <w:szCs w:val="22"/>
          <w:lang w:bidi="en-US"/>
        </w:rPr>
      </w:pPr>
      <w:bookmarkStart w:id="113" w:name="_Toc359318570"/>
      <w:bookmarkStart w:id="114" w:name="_Toc359334521"/>
      <w:bookmarkStart w:id="115" w:name="_Toc359334800"/>
      <w:bookmarkStart w:id="116" w:name="_Toc359336502"/>
      <w:bookmarkStart w:id="117" w:name="_Toc509572004"/>
      <w:r w:rsidRPr="00D13515">
        <w:rPr>
          <w:rFonts w:ascii="Arial" w:hAnsi="Arial" w:cs="Arial"/>
          <w:b/>
          <w:szCs w:val="22"/>
          <w:lang w:bidi="en-US"/>
        </w:rPr>
        <w:t>PROPER OFFICER</w:t>
      </w:r>
      <w:bookmarkEnd w:id="111"/>
      <w:bookmarkEnd w:id="113"/>
      <w:bookmarkEnd w:id="114"/>
      <w:bookmarkEnd w:id="115"/>
      <w:bookmarkEnd w:id="116"/>
      <w:bookmarkEnd w:id="117"/>
      <w:r w:rsidRPr="00D13515">
        <w:rPr>
          <w:rFonts w:ascii="Arial" w:hAnsi="Arial" w:cs="Arial"/>
          <w:b/>
          <w:szCs w:val="22"/>
          <w:lang w:bidi="en-US"/>
        </w:rPr>
        <w:t xml:space="preserve"> </w:t>
      </w:r>
    </w:p>
    <w:p w14:paraId="7D652A6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2D18EAD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FF70FB4"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34224A0D" w14:textId="514DE6D6"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27FB083" w14:textId="32CA791C" w:rsidR="002976ED" w:rsidRPr="00D13515" w:rsidRDefault="00B75262"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p</w:t>
      </w:r>
      <w:r w:rsidR="00AE24F9" w:rsidRPr="00D13515">
        <w:rPr>
          <w:rFonts w:ascii="Arial" w:hAnsi="Arial" w:cs="Arial"/>
          <w:b/>
          <w:bCs/>
          <w:color w:val="000000"/>
          <w:sz w:val="22"/>
          <w:szCs w:val="22"/>
          <w:lang w:bidi="en-US"/>
        </w:rPr>
        <w:t>rovide, in a conspicuous place,</w:t>
      </w:r>
      <w:r w:rsidR="00883BA0" w:rsidRPr="00D13515">
        <w:rPr>
          <w:rFonts w:ascii="Arial" w:hAnsi="Arial" w:cs="Arial"/>
          <w:b/>
          <w:bCs/>
          <w:color w:val="000000"/>
          <w:sz w:val="22"/>
          <w:szCs w:val="22"/>
          <w:lang w:bidi="en-US"/>
        </w:rPr>
        <w:t xml:space="preserve"> </w:t>
      </w:r>
      <w:r w:rsidR="00AE24F9"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17A358A0"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708BAD17" w14:textId="186383A6"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75262" w:rsidRPr="003E06F5">
        <w:rPr>
          <w:rFonts w:ascii="Arial" w:hAnsi="Arial" w:cs="Arial"/>
          <w:color w:val="000000"/>
          <w:sz w:val="22"/>
          <w:szCs w:val="22"/>
          <w:lang w:bidi="en-US"/>
        </w:rPr>
        <w:t xml:space="preserve">6 </w:t>
      </w:r>
      <w:r w:rsidRPr="003E06F5">
        <w:rPr>
          <w:rFonts w:ascii="Arial" w:hAnsi="Arial" w:cs="Arial"/>
          <w:color w:val="000000"/>
          <w:sz w:val="22"/>
          <w:szCs w:val="22"/>
          <w:lang w:bidi="en-US"/>
        </w:rPr>
        <w:t>days</w:t>
      </w:r>
      <w:r w:rsidRPr="00D13515">
        <w:rPr>
          <w:rFonts w:ascii="Arial" w:hAnsi="Arial" w:cs="Arial"/>
          <w:color w:val="000000"/>
          <w:sz w:val="22"/>
          <w:szCs w:val="22"/>
          <w:lang w:bidi="en-US"/>
        </w:rPr>
        <w:t xml:space="preserve"> before the meeting confirming his withdrawal of it;</w:t>
      </w:r>
    </w:p>
    <w:p w14:paraId="397C49AF"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7023A200"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facilitate inspection of the minute book by local government electors;</w:t>
      </w:r>
    </w:p>
    <w:p w14:paraId="220ADBA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5986C4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137DDF5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5EEEE640"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0E03FB92" w14:textId="7409F362"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B75262">
        <w:rPr>
          <w:rFonts w:ascii="Arial" w:hAnsi="Arial" w:cs="Arial"/>
          <w:color w:val="000000"/>
          <w:sz w:val="22"/>
          <w:szCs w:val="22"/>
          <w:lang w:bidi="en-US"/>
        </w:rPr>
        <w:t xml:space="preserve"> </w:t>
      </w:r>
      <w:r w:rsidR="00B75262" w:rsidRPr="003E06F5">
        <w:rPr>
          <w:rFonts w:ascii="Arial" w:hAnsi="Arial" w:cs="Arial"/>
          <w:color w:val="000000"/>
          <w:sz w:val="22"/>
          <w:szCs w:val="22"/>
          <w:lang w:bidi="en-US"/>
        </w:rPr>
        <w:t>(if any)</w:t>
      </w:r>
      <w:r w:rsidR="009146F7" w:rsidRPr="003E06F5">
        <w:rPr>
          <w:rFonts w:ascii="Arial" w:hAnsi="Arial" w:cs="Arial"/>
          <w:color w:val="000000"/>
          <w:sz w:val="22"/>
          <w:szCs w:val="22"/>
          <w:lang w:bidi="en-US"/>
        </w:rPr>
        <w:t xml:space="preserve"> and otherwise with the Clerk</w:t>
      </w:r>
      <w:r w:rsidR="00861580" w:rsidRPr="003E06F5">
        <w:rPr>
          <w:rFonts w:ascii="Arial" w:hAnsi="Arial" w:cs="Arial"/>
          <w:color w:val="000000"/>
          <w:sz w:val="22"/>
          <w:szCs w:val="22"/>
          <w:lang w:bidi="en-US"/>
        </w:rPr>
        <w:t>;</w:t>
      </w:r>
    </w:p>
    <w:p w14:paraId="49D6CD1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0876012" w14:textId="6DA4FCF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47D7584"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C12472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343FB8B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0B9D5A3C" w14:textId="01D32594"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w:t>
      </w:r>
      <w:r w:rsidR="00A92266">
        <w:rPr>
          <w:rFonts w:ascii="Arial" w:hAnsi="Arial" w:cs="Arial"/>
          <w:color w:val="000000"/>
          <w:sz w:val="22"/>
          <w:szCs w:val="22"/>
          <w:lang w:bidi="en-US"/>
        </w:rPr>
        <w:t>ority in the relevant minutes of the Council and in a copy retained by the Clerk of the email advising the local planning authority of the Council’s response</w:t>
      </w:r>
      <w:r w:rsidRPr="00D13515">
        <w:rPr>
          <w:rFonts w:ascii="Arial" w:hAnsi="Arial" w:cs="Arial"/>
          <w:color w:val="000000"/>
          <w:sz w:val="22"/>
          <w:szCs w:val="22"/>
          <w:lang w:bidi="en-US"/>
        </w:rPr>
        <w:t>;</w:t>
      </w:r>
    </w:p>
    <w:p w14:paraId="2E9B73E8" w14:textId="16D29192"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E06F5">
        <w:rPr>
          <w:rFonts w:ascii="Arial" w:hAnsi="Arial" w:cs="Arial"/>
          <w:color w:val="000000"/>
          <w:sz w:val="22"/>
          <w:szCs w:val="22"/>
          <w:lang w:bidi="en-US"/>
        </w:rPr>
        <w:t>refer a planni</w:t>
      </w:r>
      <w:r w:rsidR="00E80B39" w:rsidRPr="003E06F5">
        <w:rPr>
          <w:rFonts w:ascii="Arial" w:hAnsi="Arial" w:cs="Arial"/>
          <w:color w:val="000000"/>
          <w:sz w:val="22"/>
          <w:szCs w:val="22"/>
          <w:lang w:bidi="en-US"/>
        </w:rPr>
        <w:t>ng application received by the C</w:t>
      </w:r>
      <w:r w:rsidRPr="003E06F5">
        <w:rPr>
          <w:rFonts w:ascii="Arial" w:hAnsi="Arial" w:cs="Arial"/>
          <w:color w:val="000000"/>
          <w:sz w:val="22"/>
          <w:szCs w:val="22"/>
          <w:lang w:bidi="en-US"/>
        </w:rPr>
        <w:t>ouncil to the Chairman or in his absence the Vice-Chairman</w:t>
      </w:r>
      <w:r w:rsidR="00D9494D" w:rsidRPr="003E06F5">
        <w:rPr>
          <w:rFonts w:ascii="Arial" w:hAnsi="Arial" w:cs="Arial"/>
          <w:color w:val="000000"/>
          <w:sz w:val="22"/>
          <w:szCs w:val="22"/>
          <w:lang w:bidi="en-US"/>
        </w:rPr>
        <w:t xml:space="preserve"> (if there is one)</w:t>
      </w:r>
      <w:r w:rsidRPr="003E06F5">
        <w:rPr>
          <w:rFonts w:ascii="Arial" w:hAnsi="Arial" w:cs="Arial"/>
          <w:color w:val="000000"/>
          <w:sz w:val="22"/>
          <w:szCs w:val="22"/>
          <w:lang w:bidi="en-US"/>
        </w:rPr>
        <w:t xml:space="preserve"> of the Council</w:t>
      </w:r>
      <w:r w:rsidR="00FF3103">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w:t>
      </w:r>
      <w:r w:rsidR="00E80B39" w:rsidRPr="003E06F5">
        <w:rPr>
          <w:rFonts w:ascii="Arial" w:hAnsi="Arial" w:cs="Arial"/>
          <w:color w:val="000000"/>
          <w:sz w:val="22"/>
          <w:szCs w:val="22"/>
          <w:lang w:bidi="en-US"/>
        </w:rPr>
        <w:t>of</w:t>
      </w:r>
      <w:r w:rsidR="00FF3103" w:rsidRPr="003E06F5">
        <w:rPr>
          <w:rFonts w:ascii="Arial" w:hAnsi="Arial" w:cs="Arial"/>
          <w:color w:val="000000"/>
          <w:sz w:val="22"/>
          <w:szCs w:val="22"/>
          <w:lang w:bidi="en-US"/>
        </w:rPr>
        <w:t xml:space="preserve"> </w:t>
      </w:r>
      <w:r w:rsidR="00E80B39" w:rsidRPr="003E06F5">
        <w:rPr>
          <w:rFonts w:ascii="Arial" w:hAnsi="Arial" w:cs="Arial"/>
          <w:color w:val="000000"/>
          <w:sz w:val="22"/>
          <w:szCs w:val="22"/>
          <w:lang w:bidi="en-US"/>
        </w:rPr>
        <w:t>the C</w:t>
      </w:r>
      <w:r w:rsidRPr="003E06F5">
        <w:rPr>
          <w:rFonts w:ascii="Arial" w:hAnsi="Arial" w:cs="Arial"/>
          <w:color w:val="000000"/>
          <w:sz w:val="22"/>
          <w:szCs w:val="22"/>
          <w:lang w:bidi="en-US"/>
        </w:rPr>
        <w:t>ouncil</w:t>
      </w:r>
      <w:r w:rsidR="003E06F5">
        <w:rPr>
          <w:rFonts w:ascii="Arial" w:hAnsi="Arial" w:cs="Arial"/>
          <w:color w:val="000000"/>
          <w:sz w:val="22"/>
          <w:szCs w:val="22"/>
          <w:lang w:bidi="en-US"/>
        </w:rPr>
        <w:t>;</w:t>
      </w:r>
    </w:p>
    <w:p w14:paraId="1CBA696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366A009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BA468F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D5C48C4"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1053C60" w14:textId="19352E94" w:rsidR="00883BA0" w:rsidRPr="003E06F5" w:rsidRDefault="001E3ED6" w:rsidP="003E06F5">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lastRenderedPageBreak/>
        <w:t>RESPONSIBLE FINANCIAL OFFICER</w:t>
      </w:r>
      <w:bookmarkEnd w:id="119"/>
      <w:bookmarkEnd w:id="120"/>
      <w:bookmarkEnd w:id="121"/>
      <w:bookmarkEnd w:id="122"/>
      <w:bookmarkEnd w:id="123"/>
      <w:r w:rsidRPr="00D13515">
        <w:rPr>
          <w:rFonts w:ascii="Arial" w:hAnsi="Arial" w:cs="Arial"/>
          <w:b/>
          <w:szCs w:val="22"/>
        </w:rPr>
        <w:t xml:space="preserve"> </w:t>
      </w:r>
    </w:p>
    <w:p w14:paraId="10E9E115" w14:textId="41D60270"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FF3103" w:rsidRPr="003E06F5">
        <w:rPr>
          <w:rFonts w:ascii="Arial" w:hAnsi="Arial" w:cs="Arial"/>
          <w:color w:val="000000"/>
          <w:sz w:val="22"/>
          <w:szCs w:val="22"/>
          <w:lang w:bidi="en-US"/>
        </w:rPr>
        <w:t>the Clerk to undertake the duties of the Responsible Financial Officer and</w:t>
      </w:r>
      <w:r w:rsidR="00FF3103">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776C8A90"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3B1A3E8" w14:textId="67944956" w:rsidR="00883BA0" w:rsidRPr="003E06F5" w:rsidRDefault="001E3ED6" w:rsidP="003E06F5">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14:paraId="00EA02E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C7E291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EFA402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617BE86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98EA92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0FB334D"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5FEBE26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775A0D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4CD266E"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D483B07"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70D590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61E3BF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85D073" w14:textId="46446D67" w:rsidR="00883BA0" w:rsidRPr="003E06F5" w:rsidRDefault="001E3ED6" w:rsidP="003E06F5">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14:paraId="419AAAC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596C7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6462C66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3C6185A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04522328"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5E1B58D2" w14:textId="4A25D1B3"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A2B5F5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CF5210F" w14:textId="27EA8C3B"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73022CD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357F1FA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68ED3023"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6E5CA7F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73A3EB1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27DEAA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tenders shall be opened by the Proper Officer in the presence of at least one councillor after the deadline for submission of tenders has passed; </w:t>
      </w:r>
    </w:p>
    <w:p w14:paraId="639EFB4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51AB612"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CC7C43A" w14:textId="6C1282DB"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26BFD04B" w14:textId="1D32FA15"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14:paraId="27A6A451"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845AD32" w14:textId="50F1D3BC" w:rsidR="00883BA0" w:rsidRPr="003E06F5" w:rsidRDefault="001E3ED6" w:rsidP="003E06F5">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14:paraId="14121788" w14:textId="55D8B7B3"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92050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151D7102" w14:textId="770456B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w:t>
      </w:r>
      <w:r w:rsidR="00920506">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E565D0">
        <w:rPr>
          <w:rFonts w:ascii="Arial" w:hAnsi="Arial" w:cs="Arial"/>
          <w:color w:val="000000"/>
          <w:sz w:val="22"/>
          <w:szCs w:val="22"/>
          <w:lang w:bidi="en-US"/>
        </w:rPr>
        <w:t xml:space="preserve">of the council of </w:t>
      </w:r>
      <w:r w:rsidR="00883BA0" w:rsidRPr="00D13515">
        <w:rPr>
          <w:rFonts w:ascii="Arial" w:hAnsi="Arial" w:cs="Arial"/>
          <w:color w:val="000000"/>
          <w:sz w:val="22"/>
          <w:szCs w:val="22"/>
          <w:lang w:bidi="en-US"/>
        </w:rPr>
        <w:t>absence occasioned by illness or other reason and that person shall report such absence to</w:t>
      </w:r>
      <w:r w:rsidR="00E565D0">
        <w:rPr>
          <w:rFonts w:ascii="Arial" w:hAnsi="Arial" w:cs="Arial"/>
          <w:color w:val="000000"/>
          <w:sz w:val="22"/>
          <w:szCs w:val="22"/>
          <w:lang w:bidi="en-US"/>
        </w:rPr>
        <w:t xml:space="preserve"> the council at its next meeting.</w:t>
      </w:r>
    </w:p>
    <w:p w14:paraId="258520D6" w14:textId="0795E89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w:t>
      </w:r>
      <w:r w:rsidR="00FF3103" w:rsidRPr="003E06F5">
        <w:rPr>
          <w:rFonts w:ascii="Arial" w:hAnsi="Arial" w:cs="Arial"/>
          <w:color w:val="000000"/>
          <w:sz w:val="22"/>
          <w:szCs w:val="22"/>
          <w:lang w:bidi="en-US"/>
        </w:rPr>
        <w:t xml:space="preserve">and vice-chairman </w:t>
      </w:r>
      <w:r w:rsidRPr="003E06F5">
        <w:rPr>
          <w:rFonts w:ascii="Arial" w:hAnsi="Arial" w:cs="Arial"/>
          <w:color w:val="000000"/>
          <w:sz w:val="22"/>
          <w:szCs w:val="22"/>
          <w:lang w:bidi="en-US"/>
        </w:rPr>
        <w:t xml:space="preserve">of </w:t>
      </w:r>
      <w:r w:rsidR="00E565D0" w:rsidRPr="003E06F5">
        <w:rPr>
          <w:rFonts w:ascii="Arial" w:hAnsi="Arial" w:cs="Arial"/>
          <w:color w:val="000000"/>
          <w:sz w:val="22"/>
          <w:szCs w:val="22"/>
          <w:lang w:bidi="en-US"/>
        </w:rPr>
        <w:t>the council</w:t>
      </w:r>
      <w:r w:rsidRPr="003E06F5">
        <w:rPr>
          <w:rFonts w:ascii="Arial" w:hAnsi="Arial" w:cs="Arial"/>
          <w:color w:val="000000"/>
          <w:sz w:val="22"/>
          <w:szCs w:val="22"/>
          <w:lang w:bidi="en-US"/>
        </w:rPr>
        <w:t xml:space="preserve"> </w:t>
      </w:r>
      <w:r w:rsidR="00FF3103" w:rsidRPr="003E06F5">
        <w:rPr>
          <w:rFonts w:ascii="Arial" w:hAnsi="Arial" w:cs="Arial"/>
          <w:color w:val="000000"/>
          <w:sz w:val="22"/>
          <w:szCs w:val="22"/>
          <w:lang w:bidi="en-US"/>
        </w:rPr>
        <w:t>(</w:t>
      </w:r>
      <w:r w:rsidRPr="003E06F5">
        <w:rPr>
          <w:rFonts w:ascii="Arial" w:hAnsi="Arial" w:cs="Arial"/>
          <w:color w:val="000000"/>
          <w:sz w:val="22"/>
          <w:szCs w:val="22"/>
          <w:lang w:bidi="en-US"/>
        </w:rPr>
        <w:t>or in his</w:t>
      </w:r>
      <w:r w:rsidR="00FF3103" w:rsidRPr="003E06F5">
        <w:rPr>
          <w:rFonts w:ascii="Arial" w:hAnsi="Arial" w:cs="Arial"/>
          <w:color w:val="000000"/>
          <w:sz w:val="22"/>
          <w:szCs w:val="22"/>
          <w:lang w:bidi="en-US"/>
        </w:rPr>
        <w:t xml:space="preserve"> or her</w:t>
      </w:r>
      <w:r w:rsidRPr="003E06F5">
        <w:rPr>
          <w:rFonts w:ascii="Arial" w:hAnsi="Arial" w:cs="Arial"/>
          <w:color w:val="000000"/>
          <w:sz w:val="22"/>
          <w:szCs w:val="22"/>
          <w:lang w:bidi="en-US"/>
        </w:rPr>
        <w:t xml:space="preserve"> absence, the </w:t>
      </w:r>
      <w:r w:rsidR="003E06F5" w:rsidRPr="003E06F5">
        <w:rPr>
          <w:rFonts w:ascii="Arial" w:hAnsi="Arial" w:cs="Arial"/>
          <w:color w:val="000000"/>
          <w:sz w:val="22"/>
          <w:szCs w:val="22"/>
          <w:lang w:bidi="en-US"/>
        </w:rPr>
        <w:t xml:space="preserve">chairman of the </w:t>
      </w:r>
      <w:proofErr w:type="spellStart"/>
      <w:r w:rsidR="003E06F5" w:rsidRPr="003E06F5">
        <w:rPr>
          <w:rFonts w:ascii="Arial" w:hAnsi="Arial" w:cs="Arial"/>
          <w:color w:val="000000"/>
          <w:sz w:val="22"/>
          <w:szCs w:val="22"/>
          <w:lang w:bidi="en-US"/>
        </w:rPr>
        <w:t>Personell</w:t>
      </w:r>
      <w:proofErr w:type="spellEnd"/>
      <w:r w:rsidR="003E06F5" w:rsidRPr="003E06F5">
        <w:rPr>
          <w:rFonts w:ascii="Arial" w:hAnsi="Arial" w:cs="Arial"/>
          <w:color w:val="000000"/>
          <w:sz w:val="22"/>
          <w:szCs w:val="22"/>
          <w:lang w:bidi="en-US"/>
        </w:rPr>
        <w:t xml:space="preserve"> Panel</w:t>
      </w:r>
      <w:r w:rsidR="00FF3103" w:rsidRPr="003E06F5">
        <w:rPr>
          <w:rFonts w:ascii="Arial" w:hAnsi="Arial" w:cs="Arial"/>
          <w:color w:val="000000"/>
          <w:sz w:val="22"/>
          <w:szCs w:val="22"/>
          <w:lang w:bidi="en-US"/>
        </w:rPr>
        <w:t>)</w:t>
      </w:r>
      <w:r w:rsidR="00FF3103">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shall upon a resolution conduct a review of the performance and annual appraisal of </w:t>
      </w:r>
      <w:r w:rsidR="00E565D0">
        <w:rPr>
          <w:rFonts w:ascii="Arial" w:hAnsi="Arial" w:cs="Arial"/>
          <w:color w:val="000000"/>
          <w:sz w:val="22"/>
          <w:szCs w:val="22"/>
          <w:lang w:bidi="en-US"/>
        </w:rPr>
        <w:t>the work of the clerk.</w:t>
      </w:r>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ll be reported in writing</w:t>
      </w:r>
      <w:r w:rsidR="00E565D0">
        <w:rPr>
          <w:rFonts w:ascii="Arial" w:hAnsi="Arial" w:cs="Arial"/>
          <w:color w:val="000000"/>
          <w:sz w:val="22"/>
          <w:szCs w:val="22"/>
          <w:lang w:bidi="en-US"/>
        </w:rPr>
        <w:t xml:space="preserve"> to the Personnel Panel</w:t>
      </w:r>
      <w:r w:rsidR="00C43F23">
        <w:rPr>
          <w:rFonts w:ascii="Arial" w:hAnsi="Arial" w:cs="Arial"/>
          <w:color w:val="000000"/>
          <w:sz w:val="22"/>
          <w:szCs w:val="22"/>
          <w:lang w:bidi="en-US"/>
        </w:rPr>
        <w:t xml:space="preserve"> </w:t>
      </w:r>
      <w:r w:rsidR="00FF3103" w:rsidRPr="003E06F5">
        <w:rPr>
          <w:rFonts w:ascii="Arial" w:hAnsi="Arial" w:cs="Arial"/>
          <w:color w:val="000000"/>
          <w:sz w:val="22"/>
          <w:szCs w:val="22"/>
          <w:lang w:bidi="en-US"/>
        </w:rPr>
        <w:t>(by way of a confidential summary to include any agreed action plans to improve performance)</w:t>
      </w:r>
      <w:r w:rsidR="00FF3103">
        <w:rPr>
          <w:rFonts w:ascii="Arial" w:hAnsi="Arial" w:cs="Arial"/>
          <w:color w:val="000000"/>
          <w:sz w:val="22"/>
          <w:szCs w:val="22"/>
          <w:lang w:bidi="en-US"/>
        </w:rPr>
        <w:t xml:space="preserve"> </w:t>
      </w:r>
      <w:r w:rsidR="00C43F23">
        <w:rPr>
          <w:rFonts w:ascii="Arial" w:hAnsi="Arial" w:cs="Arial"/>
          <w:color w:val="000000"/>
          <w:sz w:val="22"/>
          <w:szCs w:val="22"/>
          <w:lang w:bidi="en-US"/>
        </w:rPr>
        <w:t xml:space="preserve">and </w:t>
      </w:r>
      <w:r w:rsidR="00E565D0">
        <w:rPr>
          <w:rFonts w:ascii="Arial" w:hAnsi="Arial" w:cs="Arial"/>
          <w:color w:val="000000"/>
          <w:sz w:val="22"/>
          <w:szCs w:val="22"/>
          <w:lang w:bidi="en-US"/>
        </w:rPr>
        <w:t>is</w:t>
      </w:r>
      <w:r w:rsidRPr="00D13515">
        <w:rPr>
          <w:rFonts w:ascii="Arial" w:hAnsi="Arial" w:cs="Arial"/>
          <w:color w:val="000000"/>
          <w:sz w:val="22"/>
          <w:szCs w:val="22"/>
          <w:lang w:bidi="en-US"/>
        </w:rPr>
        <w:t xml:space="preserve"> subject to approval by resolution</w:t>
      </w:r>
      <w:r w:rsidR="00E565D0">
        <w:rPr>
          <w:rFonts w:ascii="Arial" w:hAnsi="Arial" w:cs="Arial"/>
          <w:color w:val="000000"/>
          <w:sz w:val="22"/>
          <w:szCs w:val="22"/>
          <w:lang w:bidi="en-US"/>
        </w:rPr>
        <w:t xml:space="preserve"> of the council.</w:t>
      </w:r>
      <w:r w:rsidRPr="00D13515">
        <w:rPr>
          <w:rFonts w:ascii="Arial" w:hAnsi="Arial" w:cs="Arial"/>
          <w:color w:val="000000"/>
          <w:sz w:val="22"/>
          <w:szCs w:val="22"/>
          <w:lang w:bidi="en-US"/>
        </w:rPr>
        <w:t xml:space="preserve"> </w:t>
      </w:r>
    </w:p>
    <w:p w14:paraId="7F4973AD" w14:textId="143A242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ouncil’s most senior</w:t>
      </w:r>
      <w:r w:rsidR="00E565D0">
        <w:rPr>
          <w:rFonts w:ascii="Arial" w:hAnsi="Arial" w:cs="Arial"/>
          <w:color w:val="000000"/>
          <w:sz w:val="22"/>
          <w:szCs w:val="22"/>
          <w:lang w:bidi="en-US"/>
        </w:rPr>
        <w:t xml:space="preserve"> employee shall contact the chairman of the council or in his absence, the vice-chairman of the council in respect of an informal or formal grievance matter, and this matter shall be reported back and progressed through the Personnel Panel by resolution of the council.</w:t>
      </w:r>
      <w:r w:rsidR="00883BA0" w:rsidRPr="00D13515">
        <w:rPr>
          <w:rFonts w:ascii="Arial" w:hAnsi="Arial" w:cs="Arial"/>
          <w:color w:val="000000"/>
          <w:sz w:val="22"/>
          <w:szCs w:val="22"/>
          <w:lang w:bidi="en-US"/>
        </w:rPr>
        <w:t xml:space="preserve"> </w:t>
      </w:r>
    </w:p>
    <w:p w14:paraId="3FE7AE0E" w14:textId="43A4D5A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w:t>
      </w:r>
      <w:r w:rsidR="00E565D0">
        <w:rPr>
          <w:rFonts w:ascii="Arial" w:hAnsi="Arial" w:cs="Arial"/>
          <w:color w:val="000000"/>
          <w:sz w:val="22"/>
          <w:szCs w:val="22"/>
          <w:lang w:bidi="en-US"/>
        </w:rPr>
        <w:t xml:space="preserve"> if </w:t>
      </w:r>
      <w:r w:rsidR="00BB3326">
        <w:rPr>
          <w:rFonts w:ascii="Arial" w:hAnsi="Arial" w:cs="Arial"/>
          <w:color w:val="000000"/>
          <w:sz w:val="22"/>
          <w:szCs w:val="22"/>
          <w:lang w:bidi="en-US"/>
        </w:rPr>
        <w:t xml:space="preserve">an informal </w:t>
      </w:r>
      <w:r w:rsidR="00473CA5">
        <w:rPr>
          <w:rFonts w:ascii="Arial" w:hAnsi="Arial" w:cs="Arial"/>
          <w:color w:val="000000"/>
          <w:sz w:val="22"/>
          <w:szCs w:val="22"/>
          <w:lang w:bidi="en-US"/>
        </w:rPr>
        <w:t xml:space="preserve">or </w:t>
      </w:r>
      <w:r w:rsidR="00E565D0">
        <w:rPr>
          <w:rFonts w:ascii="Arial" w:hAnsi="Arial" w:cs="Arial"/>
          <w:color w:val="000000"/>
          <w:sz w:val="22"/>
          <w:szCs w:val="22"/>
          <w:lang w:bidi="en-US"/>
        </w:rPr>
        <w:t xml:space="preserve">formal grievance matter raised by the clerk relates to the chairman or vice-chairman of the council, this shall be communicated to another member of the council, which shall be reported back and progressed through the Personnel Panel by resolution of the council. </w:t>
      </w:r>
    </w:p>
    <w:p w14:paraId="360D32D1"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3634CB3" w14:textId="1BF899B0" w:rsidR="003D589A" w:rsidRDefault="003D589A">
      <w:pPr>
        <w:rPr>
          <w:rFonts w:ascii="Arial" w:hAnsi="Arial" w:cs="Arial"/>
          <w:color w:val="000000"/>
          <w:sz w:val="22"/>
          <w:szCs w:val="22"/>
          <w:lang w:bidi="en-US"/>
        </w:rPr>
      </w:pPr>
    </w:p>
    <w:p w14:paraId="03824187"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7188A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3991FE5" w14:textId="77777777"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14:paraId="3A30ABC7" w14:textId="492EE13A" w:rsidR="003D589A" w:rsidRPr="00D13515" w:rsidRDefault="008834BA" w:rsidP="003E06F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83AD5B2" w14:textId="26835540"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424F6CB" w14:textId="176A304D" w:rsidR="001C6F87" w:rsidRPr="00D13515" w:rsidRDefault="002468CF"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r w:rsidR="00B25EB0">
        <w:rPr>
          <w:rFonts w:ascii="Arial" w:hAnsi="Arial" w:cs="Arial"/>
          <w:b/>
          <w:color w:val="000000"/>
          <w:sz w:val="22"/>
          <w:szCs w:val="22"/>
          <w:lang w:bidi="en-US"/>
        </w:rPr>
        <w:t xml:space="preserve"> </w:t>
      </w:r>
    </w:p>
    <w:p w14:paraId="191C773B"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7416CFB9" w14:textId="5FCBA85A" w:rsidR="00E273FE" w:rsidRPr="00D13515" w:rsidRDefault="00B25EB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r w:rsidR="00AF381E"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AF381E"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2A2BDC60"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FB22590" w14:textId="77777777"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14:paraId="6CC14026" w14:textId="20EA70AD" w:rsidR="00280A5F" w:rsidRDefault="008940FE" w:rsidP="009545D3">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CF161B5" w14:textId="77777777" w:rsidR="009545D3" w:rsidRPr="009545D3" w:rsidRDefault="009545D3" w:rsidP="009545D3">
      <w:pPr>
        <w:ind w:firstLine="851"/>
        <w:rPr>
          <w:rFonts w:ascii="Arial" w:hAnsi="Arial" w:cs="Arial"/>
          <w:b/>
          <w:sz w:val="22"/>
          <w:szCs w:val="22"/>
          <w:lang w:bidi="en-US"/>
        </w:rPr>
      </w:pPr>
    </w:p>
    <w:p w14:paraId="4CC6D6A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DD2D018" w14:textId="7049F99E"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w:t>
      </w:r>
      <w:r w:rsidR="002468CF" w:rsidRPr="000648E5">
        <w:rPr>
          <w:rFonts w:ascii="Arial" w:hAnsi="Arial" w:cs="Arial"/>
          <w:b/>
          <w:sz w:val="22"/>
        </w:rPr>
        <w:t>if required</w:t>
      </w:r>
      <w:r w:rsidR="002468CF">
        <w:rPr>
          <w:rFonts w:ascii="Arial" w:hAnsi="Arial" w:cs="Arial"/>
          <w:b/>
          <w:sz w:val="22"/>
        </w:rPr>
        <w:t xml:space="preserve"> </w:t>
      </w:r>
      <w:r w:rsidRPr="00D13515">
        <w:rPr>
          <w:rFonts w:ascii="Arial" w:hAnsi="Arial" w:cs="Arial"/>
          <w:b/>
          <w:sz w:val="22"/>
        </w:rPr>
        <w:t>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7B85FF69"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EA4560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863B1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596B42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18B3116"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92BAB2F" w14:textId="77777777" w:rsidR="000648E5" w:rsidRPr="00D13515" w:rsidRDefault="000648E5" w:rsidP="000648E5">
      <w:pPr>
        <w:pStyle w:val="ListParagraph"/>
        <w:spacing w:after="200" w:line="276" w:lineRule="auto"/>
        <w:ind w:left="567"/>
        <w:rPr>
          <w:rFonts w:ascii="Arial" w:hAnsi="Arial" w:cs="Arial"/>
          <w:b/>
          <w:sz w:val="22"/>
        </w:rPr>
      </w:pPr>
    </w:p>
    <w:p w14:paraId="0E26E53E" w14:textId="23E3DAF8" w:rsidR="00883BA0" w:rsidRPr="000648E5" w:rsidRDefault="001E3ED6" w:rsidP="000648E5">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14:paraId="05354196"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721C49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58008C3"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14:paraId="12795136" w14:textId="775416C2" w:rsidR="000A691E" w:rsidRPr="00D13515" w:rsidRDefault="00883BA0" w:rsidP="000648E5">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32D48E0"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58D34F2" w14:textId="30485DF9" w:rsidR="00883BA0" w:rsidRPr="000648E5" w:rsidRDefault="00883BA0" w:rsidP="000648E5">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0648E5">
        <w:rPr>
          <w:rFonts w:ascii="Arial" w:hAnsi="Arial" w:cs="Arial"/>
          <w:b/>
          <w:bCs/>
          <w:color w:val="000000"/>
          <w:sz w:val="22"/>
          <w:szCs w:val="22"/>
          <w:lang w:bidi="en-US"/>
        </w:rPr>
        <w:t>Subject to standing order 2</w:t>
      </w:r>
      <w:r w:rsidR="00EF6623" w:rsidRPr="000648E5">
        <w:rPr>
          <w:rFonts w:ascii="Arial" w:hAnsi="Arial" w:cs="Arial"/>
          <w:b/>
          <w:bCs/>
          <w:color w:val="000000"/>
          <w:sz w:val="22"/>
          <w:szCs w:val="22"/>
          <w:lang w:bidi="en-US"/>
        </w:rPr>
        <w:t>3</w:t>
      </w:r>
      <w:r w:rsidRPr="000648E5">
        <w:rPr>
          <w:rFonts w:ascii="Arial" w:hAnsi="Arial" w:cs="Arial"/>
          <w:b/>
          <w:bCs/>
          <w:color w:val="000000"/>
          <w:sz w:val="22"/>
          <w:szCs w:val="22"/>
          <w:lang w:bidi="en-US"/>
        </w:rPr>
        <w:t>(a</w:t>
      </w:r>
      <w:r w:rsidR="00D87BF7" w:rsidRPr="000648E5">
        <w:rPr>
          <w:rFonts w:ascii="Arial" w:hAnsi="Arial" w:cs="Arial"/>
          <w:b/>
          <w:bCs/>
          <w:color w:val="000000"/>
          <w:sz w:val="22"/>
          <w:szCs w:val="22"/>
          <w:lang w:bidi="en-US"/>
        </w:rPr>
        <w:t>),</w:t>
      </w:r>
      <w:r w:rsidRPr="000648E5">
        <w:rPr>
          <w:rFonts w:ascii="Arial" w:hAnsi="Arial" w:cs="Arial"/>
          <w:b/>
          <w:bCs/>
          <w:color w:val="000000"/>
          <w:sz w:val="22"/>
          <w:szCs w:val="22"/>
          <w:lang w:bidi="en-US"/>
        </w:rPr>
        <w:t xml:space="preserve"> any two councill</w:t>
      </w:r>
      <w:r w:rsidR="00857F9E" w:rsidRPr="000648E5">
        <w:rPr>
          <w:rFonts w:ascii="Arial" w:hAnsi="Arial" w:cs="Arial"/>
          <w:b/>
          <w:bCs/>
          <w:color w:val="000000"/>
          <w:sz w:val="22"/>
          <w:szCs w:val="22"/>
          <w:lang w:bidi="en-US"/>
        </w:rPr>
        <w:t>ors may sign, on behalf of the C</w:t>
      </w:r>
      <w:r w:rsidRPr="000648E5">
        <w:rPr>
          <w:rFonts w:ascii="Arial" w:hAnsi="Arial" w:cs="Arial"/>
          <w:b/>
          <w:bCs/>
          <w:color w:val="000000"/>
          <w:sz w:val="22"/>
          <w:szCs w:val="22"/>
          <w:lang w:bidi="en-US"/>
        </w:rPr>
        <w:t xml:space="preserve">ouncil, any deed required by law and the Proper Officer </w:t>
      </w:r>
      <w:r w:rsidR="002468CF" w:rsidRPr="000648E5">
        <w:rPr>
          <w:rFonts w:ascii="Arial" w:hAnsi="Arial" w:cs="Arial"/>
          <w:b/>
          <w:bCs/>
          <w:color w:val="000000"/>
          <w:sz w:val="22"/>
          <w:szCs w:val="22"/>
          <w:lang w:bidi="en-US"/>
        </w:rPr>
        <w:t>shall witness their signatures.</w:t>
      </w:r>
      <w:r w:rsidRPr="000648E5">
        <w:rPr>
          <w:rFonts w:ascii="Arial" w:hAnsi="Arial" w:cs="Arial"/>
          <w:b/>
          <w:bCs/>
          <w:color w:val="000000"/>
          <w:sz w:val="22"/>
          <w:szCs w:val="22"/>
          <w:lang w:bidi="en-US"/>
        </w:rPr>
        <w:t xml:space="preserve"> </w:t>
      </w:r>
    </w:p>
    <w:p w14:paraId="7F71252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E705E3C" w14:textId="7CCD8F62" w:rsidR="00883BA0" w:rsidRPr="000648E5" w:rsidRDefault="001E3ED6" w:rsidP="000648E5">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UNITARY COUNCILLORS</w:t>
      </w:r>
      <w:bookmarkEnd w:id="156"/>
      <w:bookmarkEnd w:id="157"/>
      <w:bookmarkEnd w:id="158"/>
      <w:bookmarkEnd w:id="159"/>
      <w:bookmarkEnd w:id="160"/>
      <w:bookmarkEnd w:id="161"/>
    </w:p>
    <w:p w14:paraId="57DBE2E3" w14:textId="71CD3144"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38DAF66" w14:textId="6C7AB226" w:rsidR="00280A5F" w:rsidRPr="002468CF" w:rsidRDefault="00857F9E" w:rsidP="002468CF">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bookmarkStart w:id="162" w:name="_Toc359318579"/>
      <w:bookmarkStart w:id="163" w:name="_Toc359334530"/>
      <w:bookmarkStart w:id="164" w:name="_Toc359334809"/>
      <w:bookmarkStart w:id="165" w:name="_Toc359336511"/>
      <w:bookmarkStart w:id="166" w:name="_Toc357072156"/>
    </w:p>
    <w:p w14:paraId="13782B50" w14:textId="147BAAF6" w:rsidR="00883BA0" w:rsidRPr="000648E5" w:rsidRDefault="001E3ED6" w:rsidP="000648E5">
      <w:pPr>
        <w:pStyle w:val="Heading1"/>
        <w:spacing w:before="0" w:after="200" w:line="276" w:lineRule="auto"/>
        <w:rPr>
          <w:rFonts w:ascii="Arial" w:hAnsi="Arial" w:cs="Arial"/>
          <w:b/>
          <w:szCs w:val="22"/>
        </w:rPr>
      </w:pPr>
      <w:bookmarkStart w:id="167" w:name="_Toc509572014"/>
      <w:r w:rsidRPr="00D13515">
        <w:rPr>
          <w:rFonts w:ascii="Arial" w:hAnsi="Arial" w:cs="Arial"/>
          <w:b/>
          <w:szCs w:val="22"/>
        </w:rPr>
        <w:t>RESTRICTIONS ON COUNCILLOR ACTIVITIES</w:t>
      </w:r>
      <w:bookmarkEnd w:id="162"/>
      <w:bookmarkEnd w:id="163"/>
      <w:bookmarkEnd w:id="164"/>
      <w:bookmarkEnd w:id="165"/>
      <w:bookmarkEnd w:id="167"/>
    </w:p>
    <w:p w14:paraId="0422461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1E8031A"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 xml:space="preserve">ouncil has a right or duty to </w:t>
      </w:r>
      <w:r w:rsidRPr="00D13515">
        <w:rPr>
          <w:rFonts w:ascii="Arial" w:hAnsi="Arial" w:cs="Arial"/>
          <w:color w:val="000000"/>
          <w:sz w:val="22"/>
          <w:szCs w:val="22"/>
          <w:lang w:bidi="en-US"/>
        </w:rPr>
        <w:lastRenderedPageBreak/>
        <w:t>inspect; or</w:t>
      </w:r>
    </w:p>
    <w:p w14:paraId="2CCBC401"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14:paraId="202B1FC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B00018D" w14:textId="2E58E3AD" w:rsidR="00883BA0" w:rsidRPr="000648E5" w:rsidRDefault="001E3ED6" w:rsidP="000648E5">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14:paraId="2A485943"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34952D6B" w14:textId="1F50F538"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w:t>
      </w:r>
      <w:r w:rsidRPr="002468CF">
        <w:rPr>
          <w:rFonts w:ascii="Arial" w:hAnsi="Arial" w:cs="Arial"/>
          <w:sz w:val="22"/>
          <w:szCs w:val="22"/>
          <w:lang w:bidi="en-US"/>
        </w:rPr>
        <w:t xml:space="preserve">least </w:t>
      </w:r>
      <w:r w:rsidR="00F9640B" w:rsidRPr="000648E5">
        <w:rPr>
          <w:rFonts w:ascii="Arial" w:hAnsi="Arial" w:cs="Arial"/>
          <w:sz w:val="22"/>
          <w:szCs w:val="22"/>
          <w:lang w:bidi="en-US"/>
        </w:rPr>
        <w:t>2</w:t>
      </w:r>
      <w:r w:rsidRPr="000648E5">
        <w:rPr>
          <w:rFonts w:ascii="Arial" w:hAnsi="Arial" w:cs="Arial"/>
          <w:sz w:val="22"/>
          <w:szCs w:val="22"/>
          <w:lang w:bidi="en-US"/>
        </w:rPr>
        <w:t xml:space="preserve"> councillors</w:t>
      </w:r>
      <w:r w:rsidRPr="00D13515">
        <w:rPr>
          <w:rFonts w:ascii="Arial" w:hAnsi="Arial" w:cs="Arial"/>
          <w:sz w:val="22"/>
          <w:szCs w:val="22"/>
          <w:lang w:bidi="en-US"/>
        </w:rPr>
        <w:t xml:space="preserve"> to be given to the Proper Officer in accordance with standing order 9.</w:t>
      </w:r>
    </w:p>
    <w:p w14:paraId="59FC1FB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8587728"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D1C42" w14:textId="77777777" w:rsidR="00921AF1" w:rsidRDefault="00921AF1" w:rsidP="00E77177">
      <w:r>
        <w:separator/>
      </w:r>
    </w:p>
  </w:endnote>
  <w:endnote w:type="continuationSeparator" w:id="0">
    <w:p w14:paraId="05D54E4B" w14:textId="77777777" w:rsidR="00921AF1" w:rsidRDefault="00921AF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0BC3" w14:textId="302C9344" w:rsidR="003E06F5" w:rsidRPr="009E58A9" w:rsidRDefault="003E06F5"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A92266">
      <w:rPr>
        <w:rFonts w:ascii="Arial" w:hAnsi="Arial" w:cs="Arial"/>
        <w:noProof/>
      </w:rPr>
      <w:t>19</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E013A" w14:textId="77777777" w:rsidR="00921AF1" w:rsidRDefault="00921AF1" w:rsidP="00E77177">
      <w:r>
        <w:separator/>
      </w:r>
    </w:p>
  </w:footnote>
  <w:footnote w:type="continuationSeparator" w:id="0">
    <w:p w14:paraId="5BE87396" w14:textId="77777777" w:rsidR="00921AF1" w:rsidRDefault="00921AF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3BD7"/>
    <w:rsid w:val="00057047"/>
    <w:rsid w:val="00057794"/>
    <w:rsid w:val="00061163"/>
    <w:rsid w:val="00063010"/>
    <w:rsid w:val="000648E5"/>
    <w:rsid w:val="000662B4"/>
    <w:rsid w:val="000704FE"/>
    <w:rsid w:val="00077D88"/>
    <w:rsid w:val="00081393"/>
    <w:rsid w:val="000834A7"/>
    <w:rsid w:val="00085A1C"/>
    <w:rsid w:val="00087873"/>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0DEC"/>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71EF"/>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61FD"/>
    <w:rsid w:val="0023055F"/>
    <w:rsid w:val="00230E42"/>
    <w:rsid w:val="002324C5"/>
    <w:rsid w:val="00236712"/>
    <w:rsid w:val="002412D2"/>
    <w:rsid w:val="002454B5"/>
    <w:rsid w:val="002468CF"/>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3DE5"/>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D7802"/>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06F5"/>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3CA5"/>
    <w:rsid w:val="00477E7B"/>
    <w:rsid w:val="00481661"/>
    <w:rsid w:val="00481C2B"/>
    <w:rsid w:val="004857B6"/>
    <w:rsid w:val="0048793A"/>
    <w:rsid w:val="004A0E61"/>
    <w:rsid w:val="004A7BDA"/>
    <w:rsid w:val="004B0BD0"/>
    <w:rsid w:val="004B1097"/>
    <w:rsid w:val="004B1623"/>
    <w:rsid w:val="004B2530"/>
    <w:rsid w:val="004B2775"/>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46A9A"/>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4E1D"/>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6AF3"/>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66F26"/>
    <w:rsid w:val="00871566"/>
    <w:rsid w:val="00871ABA"/>
    <w:rsid w:val="00877270"/>
    <w:rsid w:val="00880945"/>
    <w:rsid w:val="008818BC"/>
    <w:rsid w:val="00881E33"/>
    <w:rsid w:val="008834BA"/>
    <w:rsid w:val="00883BA0"/>
    <w:rsid w:val="00890240"/>
    <w:rsid w:val="008902F9"/>
    <w:rsid w:val="00893ACD"/>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062F6"/>
    <w:rsid w:val="00910337"/>
    <w:rsid w:val="00911615"/>
    <w:rsid w:val="0091371E"/>
    <w:rsid w:val="009146F7"/>
    <w:rsid w:val="00916726"/>
    <w:rsid w:val="00916CCE"/>
    <w:rsid w:val="00920506"/>
    <w:rsid w:val="00921AF1"/>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45D3"/>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83C0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5959"/>
    <w:rsid w:val="00A37445"/>
    <w:rsid w:val="00A37987"/>
    <w:rsid w:val="00A40CDA"/>
    <w:rsid w:val="00A44424"/>
    <w:rsid w:val="00A51862"/>
    <w:rsid w:val="00A56AFD"/>
    <w:rsid w:val="00A61999"/>
    <w:rsid w:val="00A7112C"/>
    <w:rsid w:val="00A74841"/>
    <w:rsid w:val="00A75130"/>
    <w:rsid w:val="00A77BC6"/>
    <w:rsid w:val="00A844A0"/>
    <w:rsid w:val="00A86D1A"/>
    <w:rsid w:val="00A9033E"/>
    <w:rsid w:val="00A92266"/>
    <w:rsid w:val="00A933DB"/>
    <w:rsid w:val="00A9714B"/>
    <w:rsid w:val="00AA4793"/>
    <w:rsid w:val="00AB7305"/>
    <w:rsid w:val="00AB7B72"/>
    <w:rsid w:val="00AC1759"/>
    <w:rsid w:val="00AD0807"/>
    <w:rsid w:val="00AE24F9"/>
    <w:rsid w:val="00AF381E"/>
    <w:rsid w:val="00AF694B"/>
    <w:rsid w:val="00AF731D"/>
    <w:rsid w:val="00AF78CD"/>
    <w:rsid w:val="00B0318C"/>
    <w:rsid w:val="00B043CD"/>
    <w:rsid w:val="00B04571"/>
    <w:rsid w:val="00B07A5E"/>
    <w:rsid w:val="00B07D0E"/>
    <w:rsid w:val="00B20036"/>
    <w:rsid w:val="00B2085A"/>
    <w:rsid w:val="00B243BA"/>
    <w:rsid w:val="00B25EB0"/>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75262"/>
    <w:rsid w:val="00B8114F"/>
    <w:rsid w:val="00B84A02"/>
    <w:rsid w:val="00B85A48"/>
    <w:rsid w:val="00B87F9D"/>
    <w:rsid w:val="00B94425"/>
    <w:rsid w:val="00BA1D64"/>
    <w:rsid w:val="00BB3326"/>
    <w:rsid w:val="00BB4599"/>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0588"/>
    <w:rsid w:val="00C22260"/>
    <w:rsid w:val="00C22D18"/>
    <w:rsid w:val="00C2570E"/>
    <w:rsid w:val="00C30271"/>
    <w:rsid w:val="00C32181"/>
    <w:rsid w:val="00C356D9"/>
    <w:rsid w:val="00C4001F"/>
    <w:rsid w:val="00C43EA8"/>
    <w:rsid w:val="00C43F23"/>
    <w:rsid w:val="00C53D82"/>
    <w:rsid w:val="00C54D6E"/>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6D2E"/>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3157"/>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5BAD"/>
    <w:rsid w:val="00E273FE"/>
    <w:rsid w:val="00E321FF"/>
    <w:rsid w:val="00E32D19"/>
    <w:rsid w:val="00E36BF3"/>
    <w:rsid w:val="00E4027D"/>
    <w:rsid w:val="00E420D9"/>
    <w:rsid w:val="00E5595E"/>
    <w:rsid w:val="00E565D0"/>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2E63"/>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0C96"/>
    <w:rsid w:val="00F918C3"/>
    <w:rsid w:val="00F92B1C"/>
    <w:rsid w:val="00F9640B"/>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3103"/>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761D2"/>
  <w15:docId w15:val="{E396C35F-D062-4296-A5FC-3120AABE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8" ma:contentTypeDescription="Create a new document." ma:contentTypeScope="" ma:versionID="f046db4d5a14c0d94874362824a8d949">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f1e00dac27235d451677afe57046d87b"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6D6E-48A0-4A0D-938B-560574602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FD01B-F97E-474D-B296-6A8DC432F8F9}">
  <ds:schemaRefs>
    <ds:schemaRef ds:uri="http://schemas.microsoft.com/sharepoint/v3/contenttype/forms"/>
  </ds:schemaRefs>
</ds:datastoreItem>
</file>

<file path=customXml/itemProps3.xml><?xml version="1.0" encoding="utf-8"?>
<ds:datastoreItem xmlns:ds="http://schemas.openxmlformats.org/officeDocument/2006/customXml" ds:itemID="{DAF3EC4B-FC04-467B-8E95-A75E5F90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DB4A3-A227-4A34-A172-B525DC4A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7255</Words>
  <Characters>41356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 Clerk</cp:lastModifiedBy>
  <cp:revision>2</cp:revision>
  <cp:lastPrinted>2019-05-06T09:51:00Z</cp:lastPrinted>
  <dcterms:created xsi:type="dcterms:W3CDTF">2019-05-06T10:13:00Z</dcterms:created>
  <dcterms:modified xsi:type="dcterms:W3CDTF">2019-05-06T10:13:00Z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